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1D" w:rsidRPr="00EC041D" w:rsidRDefault="00EC041D" w:rsidP="00EC041D">
      <w:pPr>
        <w:rPr>
          <w:b/>
        </w:rPr>
      </w:pPr>
      <w:r w:rsidRPr="00EC041D">
        <w:rPr>
          <w:b/>
        </w:rPr>
        <w:t>Cognitive Remediation Interventions in Schizoaffective Disorder: A Systematic Review.</w:t>
      </w:r>
    </w:p>
    <w:p w:rsidR="00EC041D" w:rsidRPr="00EC041D" w:rsidRDefault="00EC041D" w:rsidP="00EC041D">
      <w:pPr>
        <w:rPr>
          <w:b/>
        </w:rPr>
      </w:pPr>
      <w:r w:rsidRPr="00EC041D">
        <w:rPr>
          <w:b/>
        </w:rPr>
        <w:t xml:space="preserve">Lopez-Fernandez E, Sole B, Jimenez E, </w:t>
      </w:r>
      <w:proofErr w:type="spellStart"/>
      <w:r w:rsidRPr="00EC041D">
        <w:rPr>
          <w:b/>
        </w:rPr>
        <w:t>Salagre</w:t>
      </w:r>
      <w:proofErr w:type="spellEnd"/>
      <w:r w:rsidRPr="00EC041D">
        <w:rPr>
          <w:b/>
        </w:rPr>
        <w:t xml:space="preserve"> E, </w:t>
      </w:r>
      <w:proofErr w:type="spellStart"/>
      <w:r w:rsidRPr="00EC041D">
        <w:rPr>
          <w:b/>
        </w:rPr>
        <w:t>Gimenez</w:t>
      </w:r>
      <w:proofErr w:type="spellEnd"/>
      <w:r w:rsidRPr="00EC041D">
        <w:rPr>
          <w:b/>
        </w:rPr>
        <w:t xml:space="preserve"> A, </w:t>
      </w:r>
      <w:proofErr w:type="spellStart"/>
      <w:r w:rsidRPr="00EC041D">
        <w:rPr>
          <w:b/>
        </w:rPr>
        <w:t>Murru</w:t>
      </w:r>
      <w:proofErr w:type="spellEnd"/>
      <w:r w:rsidRPr="00EC041D">
        <w:rPr>
          <w:b/>
        </w:rPr>
        <w:t xml:space="preserve"> A, </w:t>
      </w:r>
      <w:proofErr w:type="spellStart"/>
      <w:r w:rsidRPr="00EC041D">
        <w:rPr>
          <w:b/>
        </w:rPr>
        <w:t>Bonnín</w:t>
      </w:r>
      <w:proofErr w:type="spellEnd"/>
      <w:r w:rsidRPr="00EC041D">
        <w:rPr>
          <w:b/>
        </w:rPr>
        <w:t xml:space="preserve"> CDM, </w:t>
      </w:r>
      <w:proofErr w:type="spellStart"/>
      <w:r w:rsidRPr="00EC041D">
        <w:rPr>
          <w:b/>
        </w:rPr>
        <w:t>Amann</w:t>
      </w:r>
      <w:proofErr w:type="spellEnd"/>
      <w:r w:rsidRPr="00EC041D">
        <w:rPr>
          <w:b/>
        </w:rPr>
        <w:t xml:space="preserve"> BL, Grande I, </w:t>
      </w:r>
      <w:proofErr w:type="spellStart"/>
      <w:r w:rsidRPr="00EC041D">
        <w:rPr>
          <w:b/>
        </w:rPr>
        <w:t>Vieta</w:t>
      </w:r>
      <w:proofErr w:type="spellEnd"/>
      <w:r w:rsidRPr="00EC041D">
        <w:rPr>
          <w:b/>
        </w:rPr>
        <w:t xml:space="preserve"> E, </w:t>
      </w:r>
      <w:proofErr w:type="spellStart"/>
      <w:r w:rsidRPr="00EC041D">
        <w:rPr>
          <w:b/>
        </w:rPr>
        <w:t>Martínez-Aran</w:t>
      </w:r>
      <w:proofErr w:type="spellEnd"/>
      <w:r w:rsidRPr="00EC041D">
        <w:rPr>
          <w:b/>
        </w:rPr>
        <w:t xml:space="preserve"> A.</w:t>
      </w:r>
    </w:p>
    <w:p w:rsidR="00EC041D" w:rsidRPr="00EC041D" w:rsidRDefault="00EC041D" w:rsidP="00EC041D">
      <w:pPr>
        <w:rPr>
          <w:b/>
        </w:rPr>
      </w:pPr>
      <w:r w:rsidRPr="00EC041D">
        <w:rPr>
          <w:b/>
        </w:rPr>
        <w:t>Front Psychiatry. 2018 Oct 4</w:t>
      </w:r>
      <w:proofErr w:type="gramStart"/>
      <w:r w:rsidRPr="00EC041D">
        <w:rPr>
          <w:b/>
        </w:rPr>
        <w:t>;9:470</w:t>
      </w:r>
      <w:proofErr w:type="gramEnd"/>
      <w:r w:rsidRPr="00EC041D">
        <w:rPr>
          <w:b/>
        </w:rPr>
        <w:t xml:space="preserve">. </w:t>
      </w:r>
      <w:proofErr w:type="spellStart"/>
      <w:proofErr w:type="gramStart"/>
      <w:r w:rsidRPr="00EC041D">
        <w:rPr>
          <w:b/>
        </w:rPr>
        <w:t>doi</w:t>
      </w:r>
      <w:proofErr w:type="spellEnd"/>
      <w:proofErr w:type="gramEnd"/>
      <w:r w:rsidRPr="00EC041D">
        <w:rPr>
          <w:b/>
        </w:rPr>
        <w:t xml:space="preserve">: 10.3389/fpsyt.2018.00470. </w:t>
      </w:r>
      <w:proofErr w:type="spellStart"/>
      <w:proofErr w:type="gramStart"/>
      <w:r w:rsidRPr="00EC041D">
        <w:rPr>
          <w:b/>
        </w:rPr>
        <w:t>eCollection</w:t>
      </w:r>
      <w:proofErr w:type="spellEnd"/>
      <w:proofErr w:type="gramEnd"/>
      <w:r w:rsidRPr="00EC041D">
        <w:rPr>
          <w:b/>
        </w:rPr>
        <w:t xml:space="preserve"> 2018.</w:t>
      </w:r>
    </w:p>
    <w:p w:rsidR="00377519" w:rsidRDefault="00EC041D" w:rsidP="00EC041D">
      <w:pPr>
        <w:rPr>
          <w:b/>
        </w:rPr>
      </w:pPr>
      <w:r w:rsidRPr="00EC041D">
        <w:rPr>
          <w:b/>
        </w:rPr>
        <w:t>PMID: 30337889</w:t>
      </w:r>
    </w:p>
    <w:p w:rsidR="00377519" w:rsidRPr="00377519" w:rsidRDefault="00377519" w:rsidP="00377519">
      <w:r w:rsidRPr="00377519">
        <w:t>Abstract:</w:t>
      </w:r>
    </w:p>
    <w:p w:rsidR="00EC041D" w:rsidRDefault="00EC041D" w:rsidP="00377519">
      <w:r w:rsidRPr="00EC041D">
        <w:t xml:space="preserve">Background: </w:t>
      </w:r>
    </w:p>
    <w:p w:rsidR="00EC041D" w:rsidRDefault="00EC041D" w:rsidP="00377519">
      <w:r w:rsidRPr="00EC041D">
        <w:t xml:space="preserve">Patients with schizoaffective disorder (SAD) suffer from cognitive impairment, which negatively influences their functionality. Cognitive remediation (CR) interventions have been shown to be effective in patients with schizophrenia (SZ) and bipolar disorder (BD), but evidence in SAD is limited so far. The aim of this study is to systematically review the published data on CR interventions, either in </w:t>
      </w:r>
      <w:proofErr w:type="spellStart"/>
      <w:r w:rsidRPr="00EC041D">
        <w:t>neurocognition</w:t>
      </w:r>
      <w:proofErr w:type="spellEnd"/>
      <w:r w:rsidRPr="00EC041D">
        <w:t xml:space="preserve"> or social cognition, in patients with SAD. </w:t>
      </w:r>
    </w:p>
    <w:p w:rsidR="00EC041D" w:rsidRDefault="00EC041D" w:rsidP="00377519">
      <w:r w:rsidRPr="00EC041D">
        <w:t xml:space="preserve">Methods: </w:t>
      </w:r>
    </w:p>
    <w:p w:rsidR="00EC041D" w:rsidRDefault="00EC041D" w:rsidP="00377519">
      <w:r w:rsidRPr="00EC041D">
        <w:t xml:space="preserve">We conducted a comprehensive, computerized literature search using terms related to CR interventions in psychotic and affective disorders, and particularly in SAD. </w:t>
      </w:r>
      <w:proofErr w:type="spellStart"/>
      <w:r w:rsidRPr="00EC041D">
        <w:t>Pubmed</w:t>
      </w:r>
      <w:proofErr w:type="spellEnd"/>
      <w:r w:rsidRPr="00EC041D">
        <w:t xml:space="preserve">, </w:t>
      </w:r>
      <w:proofErr w:type="spellStart"/>
      <w:r w:rsidRPr="00EC041D">
        <w:t>Embase</w:t>
      </w:r>
      <w:proofErr w:type="spellEnd"/>
      <w:r w:rsidRPr="00EC041D">
        <w:t xml:space="preserve">, and Web of Knowledge databases were used up to February 28th, 2018 according to the Preferred Reporting Items for Systematic Reviews and Meta-Analyses (PRISMA) statement. The search returned 2672 articles of which four were finally selected meeting the inclusion criteria. </w:t>
      </w:r>
    </w:p>
    <w:p w:rsidR="00EC041D" w:rsidRDefault="00EC041D" w:rsidP="00377519">
      <w:r w:rsidRPr="00EC041D">
        <w:t xml:space="preserve">Results: </w:t>
      </w:r>
    </w:p>
    <w:p w:rsidR="00EC041D" w:rsidRDefault="00EC041D" w:rsidP="00377519">
      <w:r w:rsidRPr="00EC041D">
        <w:t xml:space="preserve">Cognitive Enhancement Therapy, computerized Cognitive Remediation Therapy and Cognitive Training showed positive results in subsamples of patients with SAD regarding </w:t>
      </w:r>
      <w:proofErr w:type="spellStart"/>
      <w:r w:rsidRPr="00EC041D">
        <w:t>neurocognition</w:t>
      </w:r>
      <w:proofErr w:type="spellEnd"/>
      <w:r w:rsidRPr="00EC041D">
        <w:t xml:space="preserve"> and functioning in comparable terms to patients with schizophrenia as well as in a greater extent in quality of life. Benefits in social cognition were also described when Social Cognition Interaction Training was considered in patients with SAD.</w:t>
      </w:r>
    </w:p>
    <w:p w:rsidR="00EC041D" w:rsidRDefault="00EC041D" w:rsidP="00377519">
      <w:r w:rsidRPr="00EC041D">
        <w:t xml:space="preserve">Conclusions: </w:t>
      </w:r>
    </w:p>
    <w:p w:rsidR="00EC041D" w:rsidRDefault="00EC041D" w:rsidP="00377519">
      <w:r w:rsidRPr="00EC041D">
        <w:t xml:space="preserve">CR interventions seem to improve </w:t>
      </w:r>
      <w:proofErr w:type="spellStart"/>
      <w:r w:rsidRPr="00EC041D">
        <w:t>neurocognition</w:t>
      </w:r>
      <w:proofErr w:type="spellEnd"/>
      <w:r w:rsidRPr="00EC041D">
        <w:t xml:space="preserve"> and social cognition in patients with SAD as well as functioning and quality of life. However, further randomized controlled trials on CR interventions with an optimized design focusing on selected sample of patients with SAD are imperative.</w:t>
      </w:r>
    </w:p>
    <w:p w:rsidR="00EC041D" w:rsidRDefault="00EC041D" w:rsidP="00377519"/>
    <w:p w:rsidR="001179D9" w:rsidRDefault="00377519" w:rsidP="00EC041D">
      <w:r>
        <w:t xml:space="preserve">In this article, </w:t>
      </w:r>
      <w:r w:rsidR="00735399">
        <w:t xml:space="preserve">the study selection criteria, CR intervention and analysis methods were described in detail. </w:t>
      </w:r>
      <w:bookmarkStart w:id="0" w:name="_GoBack"/>
      <w:bookmarkEnd w:id="0"/>
      <w:r w:rsidR="00EC041D">
        <w:t>4 articles were selected as the below:</w:t>
      </w:r>
    </w:p>
    <w:p w:rsidR="00EC041D" w:rsidRDefault="00EC041D" w:rsidP="00EC041D">
      <w:pPr>
        <w:shd w:val="clear" w:color="auto" w:fill="FFFCF0"/>
        <w:spacing w:after="120" w:line="240" w:lineRule="auto"/>
        <w:outlineLvl w:val="0"/>
        <w:rPr>
          <w:rFonts w:ascii="Arial" w:eastAsia="Times New Roman" w:hAnsi="Arial" w:cs="Arial"/>
          <w:b/>
          <w:bCs/>
          <w:color w:val="000000"/>
          <w:kern w:val="36"/>
          <w:sz w:val="28"/>
          <w:szCs w:val="28"/>
          <w:lang w:val="en"/>
        </w:rPr>
      </w:pPr>
    </w:p>
    <w:p w:rsidR="00EC041D" w:rsidRPr="00EC041D" w:rsidRDefault="00EC041D" w:rsidP="00EC041D">
      <w:pPr>
        <w:shd w:val="clear" w:color="auto" w:fill="FFFCF0"/>
        <w:spacing w:after="120" w:line="240" w:lineRule="auto"/>
        <w:outlineLvl w:val="0"/>
        <w:rPr>
          <w:rFonts w:ascii="Arial" w:eastAsia="Times New Roman" w:hAnsi="Arial" w:cs="Arial"/>
          <w:b/>
          <w:bCs/>
          <w:color w:val="000000"/>
          <w:kern w:val="36"/>
          <w:sz w:val="28"/>
          <w:szCs w:val="28"/>
          <w:lang w:val="en"/>
        </w:rPr>
      </w:pPr>
      <w:r w:rsidRPr="00EC041D">
        <w:rPr>
          <w:rFonts w:ascii="Arial" w:eastAsia="Times New Roman" w:hAnsi="Arial" w:cs="Arial"/>
          <w:b/>
          <w:bCs/>
          <w:color w:val="000000"/>
          <w:kern w:val="36"/>
          <w:sz w:val="28"/>
          <w:szCs w:val="28"/>
          <w:lang w:val="en"/>
        </w:rPr>
        <w:lastRenderedPageBreak/>
        <w:t>Table 1</w:t>
      </w:r>
    </w:p>
    <w:p w:rsidR="00EC041D" w:rsidRPr="00EC041D" w:rsidRDefault="00EC041D" w:rsidP="00EC041D">
      <w:pPr>
        <w:shd w:val="clear" w:color="auto" w:fill="FFFCF0"/>
        <w:spacing w:before="100" w:beforeAutospacing="1" w:after="100" w:afterAutospacing="1" w:line="240" w:lineRule="auto"/>
        <w:rPr>
          <w:rFonts w:ascii="Arial" w:eastAsia="Times New Roman" w:hAnsi="Arial" w:cs="Arial"/>
          <w:sz w:val="20"/>
          <w:szCs w:val="20"/>
          <w:lang w:val="en"/>
        </w:rPr>
      </w:pPr>
      <w:r w:rsidRPr="00EC041D">
        <w:rPr>
          <w:rFonts w:ascii="Arial" w:eastAsia="Times New Roman" w:hAnsi="Arial" w:cs="Arial"/>
          <w:sz w:val="20"/>
          <w:szCs w:val="20"/>
          <w:lang w:val="en"/>
        </w:rPr>
        <w:t>Characteristics of the studies selected on Cognitive Remediation interventions in schizoaffective disorder.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1253"/>
        <w:gridCol w:w="971"/>
        <w:gridCol w:w="1149"/>
        <w:gridCol w:w="1760"/>
        <w:gridCol w:w="1825"/>
        <w:gridCol w:w="1487"/>
      </w:tblGrid>
      <w:tr w:rsidR="00EC041D" w:rsidRPr="00EC041D" w:rsidTr="00EC041D">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EC041D" w:rsidRPr="00EC041D" w:rsidRDefault="00EC041D" w:rsidP="00EC041D">
            <w:pPr>
              <w:spacing w:before="332" w:after="332" w:line="240" w:lineRule="auto"/>
              <w:jc w:val="center"/>
              <w:rPr>
                <w:rFonts w:ascii="Arial" w:eastAsia="Times New Roman" w:hAnsi="Arial" w:cs="Arial"/>
                <w:b/>
                <w:bCs/>
                <w:sz w:val="15"/>
                <w:szCs w:val="15"/>
              </w:rPr>
            </w:pPr>
            <w:r w:rsidRPr="00EC041D">
              <w:rPr>
                <w:rFonts w:ascii="Arial" w:eastAsia="Times New Roman" w:hAnsi="Arial" w:cs="Arial"/>
                <w:b/>
                <w:bCs/>
                <w:sz w:val="15"/>
                <w:szCs w:val="15"/>
              </w:rPr>
              <w:t>Study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EC041D" w:rsidRPr="00EC041D" w:rsidRDefault="00EC041D" w:rsidP="00EC041D">
            <w:pPr>
              <w:spacing w:before="332" w:after="332" w:line="240" w:lineRule="auto"/>
              <w:jc w:val="center"/>
              <w:rPr>
                <w:rFonts w:ascii="Arial" w:eastAsia="Times New Roman" w:hAnsi="Arial" w:cs="Arial"/>
                <w:b/>
                <w:bCs/>
                <w:sz w:val="15"/>
                <w:szCs w:val="15"/>
              </w:rPr>
            </w:pPr>
            <w:r w:rsidRPr="00EC041D">
              <w:rPr>
                <w:rFonts w:ascii="Arial" w:eastAsia="Times New Roman" w:hAnsi="Arial" w:cs="Arial"/>
                <w:b/>
                <w:bCs/>
                <w:sz w:val="15"/>
                <w:szCs w:val="15"/>
              </w:rPr>
              <w:t>Sample characteristics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EC041D" w:rsidRPr="00EC041D" w:rsidRDefault="00EC041D" w:rsidP="00EC041D">
            <w:pPr>
              <w:spacing w:before="332" w:after="332" w:line="240" w:lineRule="auto"/>
              <w:jc w:val="center"/>
              <w:rPr>
                <w:rFonts w:ascii="Arial" w:eastAsia="Times New Roman" w:hAnsi="Arial" w:cs="Arial"/>
                <w:b/>
                <w:bCs/>
                <w:sz w:val="15"/>
                <w:szCs w:val="15"/>
              </w:rPr>
            </w:pPr>
            <w:r w:rsidRPr="00EC041D">
              <w:rPr>
                <w:rFonts w:ascii="Arial" w:eastAsia="Times New Roman" w:hAnsi="Arial" w:cs="Arial"/>
                <w:b/>
                <w:bCs/>
                <w:sz w:val="15"/>
                <w:szCs w:val="15"/>
              </w:rPr>
              <w:t>Sample diagnosis (n)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EC041D" w:rsidRPr="00EC041D" w:rsidRDefault="00EC041D" w:rsidP="00EC041D">
            <w:pPr>
              <w:spacing w:before="332" w:after="332" w:line="240" w:lineRule="auto"/>
              <w:jc w:val="center"/>
              <w:rPr>
                <w:rFonts w:ascii="Arial" w:eastAsia="Times New Roman" w:hAnsi="Arial" w:cs="Arial"/>
                <w:b/>
                <w:bCs/>
                <w:sz w:val="15"/>
                <w:szCs w:val="15"/>
              </w:rPr>
            </w:pPr>
            <w:r w:rsidRPr="00EC041D">
              <w:rPr>
                <w:rFonts w:ascii="Arial" w:eastAsia="Times New Roman" w:hAnsi="Arial" w:cs="Arial"/>
                <w:b/>
                <w:bCs/>
                <w:sz w:val="15"/>
                <w:szCs w:val="15"/>
              </w:rPr>
              <w:t>Design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EC041D" w:rsidRPr="00EC041D" w:rsidRDefault="00EC041D" w:rsidP="00EC041D">
            <w:pPr>
              <w:spacing w:before="332" w:after="332" w:line="240" w:lineRule="auto"/>
              <w:jc w:val="center"/>
              <w:rPr>
                <w:rFonts w:ascii="Arial" w:eastAsia="Times New Roman" w:hAnsi="Arial" w:cs="Arial"/>
                <w:b/>
                <w:bCs/>
                <w:sz w:val="15"/>
                <w:szCs w:val="15"/>
              </w:rPr>
            </w:pPr>
            <w:r w:rsidRPr="00EC041D">
              <w:rPr>
                <w:rFonts w:ascii="Arial" w:eastAsia="Times New Roman" w:hAnsi="Arial" w:cs="Arial"/>
                <w:b/>
                <w:bCs/>
                <w:sz w:val="15"/>
                <w:szCs w:val="15"/>
              </w:rPr>
              <w:t>Outcome measures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EC041D" w:rsidRPr="00EC041D" w:rsidRDefault="00EC041D" w:rsidP="00EC041D">
            <w:pPr>
              <w:spacing w:before="332" w:after="332" w:line="240" w:lineRule="auto"/>
              <w:jc w:val="center"/>
              <w:rPr>
                <w:rFonts w:ascii="Arial" w:eastAsia="Times New Roman" w:hAnsi="Arial" w:cs="Arial"/>
                <w:b/>
                <w:bCs/>
                <w:sz w:val="15"/>
                <w:szCs w:val="15"/>
              </w:rPr>
            </w:pPr>
            <w:r w:rsidRPr="00EC041D">
              <w:rPr>
                <w:rFonts w:ascii="Arial" w:eastAsia="Times New Roman" w:hAnsi="Arial" w:cs="Arial"/>
                <w:b/>
                <w:bCs/>
                <w:sz w:val="15"/>
                <w:szCs w:val="15"/>
              </w:rPr>
              <w:t>Results summary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EC041D" w:rsidRPr="00EC041D" w:rsidRDefault="00EC041D" w:rsidP="00EC041D">
            <w:pPr>
              <w:spacing w:before="332" w:after="332" w:line="240" w:lineRule="auto"/>
              <w:jc w:val="center"/>
              <w:rPr>
                <w:rFonts w:ascii="Arial" w:eastAsia="Times New Roman" w:hAnsi="Arial" w:cs="Arial"/>
                <w:b/>
                <w:bCs/>
                <w:sz w:val="15"/>
                <w:szCs w:val="15"/>
              </w:rPr>
            </w:pPr>
            <w:r w:rsidRPr="00EC041D">
              <w:rPr>
                <w:rFonts w:ascii="Arial" w:eastAsia="Times New Roman" w:hAnsi="Arial" w:cs="Arial"/>
                <w:b/>
                <w:bCs/>
                <w:sz w:val="15"/>
                <w:szCs w:val="15"/>
              </w:rPr>
              <w:t>Limitations</w:t>
            </w:r>
          </w:p>
        </w:tc>
      </w:tr>
      <w:tr w:rsidR="00EC041D" w:rsidRPr="00EC041D" w:rsidTr="00EC041D">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proofErr w:type="spellStart"/>
            <w:r w:rsidRPr="00EC041D">
              <w:rPr>
                <w:rFonts w:ascii="Arial" w:eastAsia="Times New Roman" w:hAnsi="Arial" w:cs="Arial"/>
                <w:sz w:val="15"/>
                <w:szCs w:val="15"/>
              </w:rPr>
              <w:t>Lahera</w:t>
            </w:r>
            <w:proofErr w:type="spellEnd"/>
            <w:r w:rsidRPr="00EC041D">
              <w:rPr>
                <w:rFonts w:ascii="Arial" w:eastAsia="Times New Roman" w:hAnsi="Arial" w:cs="Arial"/>
                <w:sz w:val="15"/>
                <w:szCs w:val="15"/>
              </w:rPr>
              <w:t xml:space="preserve"> et al. (</w:t>
            </w:r>
            <w:hyperlink r:id="rId4" w:anchor="B54" w:tgtFrame="mainwindow" w:history="1">
              <w:r w:rsidRPr="00EC041D">
                <w:rPr>
                  <w:rFonts w:ascii="Arial" w:eastAsia="Times New Roman" w:hAnsi="Arial" w:cs="Arial"/>
                  <w:color w:val="2F4A8B"/>
                  <w:sz w:val="15"/>
                  <w:szCs w:val="15"/>
                  <w:u w:val="single"/>
                </w:rPr>
                <w:t>54</w:t>
              </w:r>
            </w:hyperlink>
            <w:r w:rsidRPr="00EC041D">
              <w:rPr>
                <w:rFonts w:ascii="Arial" w:eastAsia="Times New Roman" w:hAnsi="Arial" w:cs="Arial"/>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37 outpatients</w:t>
            </w:r>
            <w:r w:rsidRPr="00EC041D">
              <w:rPr>
                <w:rFonts w:ascii="Arial" w:eastAsia="Times New Roman" w:hAnsi="Arial" w:cs="Arial"/>
                <w:sz w:val="15"/>
                <w:szCs w:val="15"/>
              </w:rPr>
              <w:br/>
              <w:t>Age = 39.2 (10.4) years old</w:t>
            </w:r>
            <w:r w:rsidRPr="00EC041D">
              <w:rPr>
                <w:rFonts w:ascii="Arial" w:eastAsia="Times New Roman" w:hAnsi="Arial" w:cs="Arial"/>
                <w:sz w:val="15"/>
                <w:szCs w:val="15"/>
              </w:rPr>
              <w:br/>
              <w:t>Gender = 64.9% female</w:t>
            </w:r>
            <w:r w:rsidRPr="00EC041D">
              <w:rPr>
                <w:rFonts w:ascii="Arial" w:eastAsia="Times New Roman" w:hAnsi="Arial" w:cs="Arial"/>
                <w:sz w:val="15"/>
                <w:szCs w:val="15"/>
              </w:rPr>
              <w:br/>
              <w:t>Illness = 13.3 (7.8) years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BDI = 28</w:t>
            </w:r>
            <w:r w:rsidRPr="00EC041D">
              <w:rPr>
                <w:rFonts w:ascii="Arial" w:eastAsia="Times New Roman" w:hAnsi="Arial" w:cs="Arial"/>
                <w:sz w:val="15"/>
                <w:szCs w:val="15"/>
              </w:rPr>
              <w:br/>
              <w:t>BDII = 5</w:t>
            </w:r>
            <w:r w:rsidRPr="00EC041D">
              <w:rPr>
                <w:rFonts w:ascii="Arial" w:eastAsia="Times New Roman" w:hAnsi="Arial" w:cs="Arial"/>
                <w:sz w:val="15"/>
                <w:szCs w:val="15"/>
              </w:rPr>
              <w:br/>
              <w:t>SAD = 4</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SCIT vs. TAU</w:t>
            </w:r>
            <w:r w:rsidRPr="00EC041D">
              <w:rPr>
                <w:rFonts w:ascii="Arial" w:eastAsia="Times New Roman" w:hAnsi="Arial" w:cs="Arial"/>
                <w:sz w:val="15"/>
                <w:szCs w:val="15"/>
              </w:rPr>
              <w:br/>
            </w:r>
            <w:r w:rsidRPr="00EC041D">
              <w:rPr>
                <w:rFonts w:ascii="Arial" w:eastAsia="Times New Roman" w:hAnsi="Arial" w:cs="Arial"/>
                <w:i/>
                <w:iCs/>
                <w:sz w:val="15"/>
                <w:szCs w:val="15"/>
              </w:rPr>
              <w:t>n</w:t>
            </w:r>
            <w:r w:rsidRPr="00EC041D">
              <w:rPr>
                <w:rFonts w:ascii="Arial" w:eastAsia="Times New Roman" w:hAnsi="Arial" w:cs="Arial"/>
                <w:sz w:val="15"/>
                <w:szCs w:val="15"/>
              </w:rPr>
              <w:t xml:space="preserve"> = 21/16</w:t>
            </w:r>
            <w:r w:rsidRPr="00EC041D">
              <w:rPr>
                <w:rFonts w:ascii="Arial" w:eastAsia="Times New Roman" w:hAnsi="Arial" w:cs="Arial"/>
                <w:sz w:val="15"/>
                <w:szCs w:val="15"/>
              </w:rPr>
              <w:br/>
              <w:t>SAD: 14.3% /6.3%</w:t>
            </w:r>
            <w:r w:rsidRPr="00EC041D">
              <w:rPr>
                <w:rFonts w:ascii="Arial" w:eastAsia="Times New Roman" w:hAnsi="Arial" w:cs="Arial"/>
                <w:sz w:val="15"/>
                <w:szCs w:val="15"/>
              </w:rPr>
              <w:br/>
              <w:t>Quasi-experimental study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b/>
                <w:bCs/>
                <w:sz w:val="15"/>
                <w:szCs w:val="15"/>
              </w:rPr>
              <w:t>Social cognition</w:t>
            </w:r>
            <w:r w:rsidRPr="00EC041D">
              <w:rPr>
                <w:rFonts w:ascii="Arial" w:eastAsia="Times New Roman" w:hAnsi="Arial" w:cs="Arial"/>
                <w:sz w:val="15"/>
                <w:szCs w:val="15"/>
              </w:rPr>
              <w:br/>
              <w:t>Emotion cognition: FEIT and FEDT</w:t>
            </w:r>
            <w:r w:rsidRPr="00EC041D">
              <w:rPr>
                <w:rFonts w:ascii="Arial" w:eastAsia="Times New Roman" w:hAnsi="Arial" w:cs="Arial"/>
                <w:sz w:val="15"/>
                <w:szCs w:val="15"/>
              </w:rPr>
              <w:br/>
              <w:t>Emotion recognition: ER40</w:t>
            </w:r>
            <w:r w:rsidRPr="00EC041D">
              <w:rPr>
                <w:rFonts w:ascii="Arial" w:eastAsia="Times New Roman" w:hAnsi="Arial" w:cs="Arial"/>
                <w:sz w:val="15"/>
                <w:szCs w:val="15"/>
              </w:rPr>
              <w:br/>
            </w:r>
            <w:proofErr w:type="spellStart"/>
            <w:r w:rsidRPr="00EC041D">
              <w:rPr>
                <w:rFonts w:ascii="Arial" w:eastAsia="Times New Roman" w:hAnsi="Arial" w:cs="Arial"/>
                <w:sz w:val="15"/>
                <w:szCs w:val="15"/>
              </w:rPr>
              <w:t>ToM</w:t>
            </w:r>
            <w:proofErr w:type="spellEnd"/>
            <w:r w:rsidRPr="00EC041D">
              <w:rPr>
                <w:rFonts w:ascii="Arial" w:eastAsia="Times New Roman" w:hAnsi="Arial" w:cs="Arial"/>
                <w:sz w:val="15"/>
                <w:szCs w:val="15"/>
              </w:rPr>
              <w:t>: Hinting task</w:t>
            </w:r>
            <w:r w:rsidRPr="00EC041D">
              <w:rPr>
                <w:rFonts w:ascii="Arial" w:eastAsia="Times New Roman" w:hAnsi="Arial" w:cs="Arial"/>
                <w:sz w:val="15"/>
                <w:szCs w:val="15"/>
              </w:rPr>
              <w:br/>
              <w:t>Social cognitive biases: AIHQ</w:t>
            </w:r>
            <w:r w:rsidRPr="00EC041D">
              <w:rPr>
                <w:rFonts w:ascii="Arial" w:eastAsia="Times New Roman" w:hAnsi="Arial" w:cs="Arial"/>
                <w:sz w:val="15"/>
                <w:szCs w:val="15"/>
              </w:rPr>
              <w:br/>
            </w:r>
            <w:r w:rsidRPr="00EC041D">
              <w:rPr>
                <w:rFonts w:ascii="Arial" w:eastAsia="Times New Roman" w:hAnsi="Arial" w:cs="Arial"/>
                <w:b/>
                <w:bCs/>
                <w:sz w:val="15"/>
                <w:szCs w:val="15"/>
              </w:rPr>
              <w:t>Psychosocial functioning</w:t>
            </w:r>
            <w:r w:rsidRPr="00EC041D">
              <w:rPr>
                <w:rFonts w:ascii="Arial" w:eastAsia="Times New Roman" w:hAnsi="Arial" w:cs="Arial"/>
                <w:sz w:val="15"/>
                <w:szCs w:val="15"/>
              </w:rPr>
              <w:t>: FAST and GAF</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Significant group effects on every social cognitive outcome measure except for the AIHQ Intentionality subscale.</w:t>
            </w:r>
            <w:r w:rsidRPr="00EC041D">
              <w:rPr>
                <w:rFonts w:ascii="Arial" w:eastAsia="Times New Roman" w:hAnsi="Arial" w:cs="Arial"/>
                <w:sz w:val="15"/>
                <w:szCs w:val="15"/>
              </w:rPr>
              <w:br/>
              <w:t>No evidence of effects on aggressive attributional biases or on global functioning.</w:t>
            </w:r>
            <w:r w:rsidRPr="00EC041D">
              <w:rPr>
                <w:rFonts w:ascii="Arial" w:eastAsia="Times New Roman" w:hAnsi="Arial" w:cs="Arial"/>
                <w:sz w:val="15"/>
                <w:szCs w:val="15"/>
              </w:rPr>
              <w:br/>
              <w:t>Similar pattern of results with SAD excluded except no longer a significant group effect on AIHQ Intentionality or FEIT scores.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Quasi-experimental design (5 subjects reassigned after random)</w:t>
            </w:r>
            <w:r w:rsidRPr="00EC041D">
              <w:rPr>
                <w:rFonts w:ascii="Arial" w:eastAsia="Times New Roman" w:hAnsi="Arial" w:cs="Arial"/>
                <w:sz w:val="15"/>
                <w:szCs w:val="15"/>
              </w:rPr>
              <w:br/>
              <w:t>Heterogeneous sample</w:t>
            </w:r>
            <w:r w:rsidRPr="00EC041D">
              <w:rPr>
                <w:rFonts w:ascii="Arial" w:eastAsia="Times New Roman" w:hAnsi="Arial" w:cs="Arial"/>
                <w:sz w:val="15"/>
                <w:szCs w:val="15"/>
              </w:rPr>
              <w:br/>
              <w:t>No follow-up assessment</w:t>
            </w:r>
          </w:p>
        </w:tc>
      </w:tr>
      <w:tr w:rsidR="00EC041D" w:rsidRPr="00EC041D" w:rsidTr="00EC041D">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Lewandowski et al. (</w:t>
            </w:r>
            <w:hyperlink r:id="rId5" w:anchor="B8" w:tgtFrame="mainwindow" w:history="1">
              <w:r w:rsidRPr="00EC041D">
                <w:rPr>
                  <w:rFonts w:ascii="Arial" w:eastAsia="Times New Roman" w:hAnsi="Arial" w:cs="Arial"/>
                  <w:color w:val="2F4A8B"/>
                  <w:sz w:val="15"/>
                  <w:szCs w:val="15"/>
                  <w:u w:val="single"/>
                </w:rPr>
                <w:t>8</w:t>
              </w:r>
            </w:hyperlink>
            <w:r w:rsidRPr="00EC041D">
              <w:rPr>
                <w:rFonts w:ascii="Arial" w:eastAsia="Times New Roman" w:hAnsi="Arial" w:cs="Arial"/>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58 outpatients</w:t>
            </w:r>
            <w:r w:rsidRPr="00EC041D">
              <w:rPr>
                <w:rFonts w:ascii="Arial" w:eastAsia="Times New Roman" w:hAnsi="Arial" w:cs="Arial"/>
                <w:sz w:val="15"/>
                <w:szCs w:val="15"/>
              </w:rPr>
              <w:br/>
              <w:t>Age = 25.9 (6.3) years old</w:t>
            </w:r>
            <w:r w:rsidRPr="00EC041D">
              <w:rPr>
                <w:rFonts w:ascii="Arial" w:eastAsia="Times New Roman" w:hAnsi="Arial" w:cs="Arial"/>
                <w:sz w:val="15"/>
                <w:szCs w:val="15"/>
              </w:rPr>
              <w:br/>
              <w:t>Gender = 31.0% female</w:t>
            </w:r>
            <w:r w:rsidRPr="00EC041D">
              <w:rPr>
                <w:rFonts w:ascii="Arial" w:eastAsia="Times New Roman" w:hAnsi="Arial" w:cs="Arial"/>
                <w:sz w:val="15"/>
                <w:szCs w:val="15"/>
              </w:rPr>
              <w:br/>
              <w:t>Illness = 3.2 (2.2) years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SZ = 38</w:t>
            </w:r>
            <w:r w:rsidRPr="00EC041D">
              <w:rPr>
                <w:rFonts w:ascii="Arial" w:eastAsia="Times New Roman" w:hAnsi="Arial" w:cs="Arial"/>
                <w:sz w:val="15"/>
                <w:szCs w:val="15"/>
              </w:rPr>
              <w:br/>
              <w:t>SAD = 20 (12 depressed type, 8 bipolar type)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CET vs. EST</w:t>
            </w:r>
            <w:r w:rsidRPr="00EC041D">
              <w:rPr>
                <w:rFonts w:ascii="Arial" w:eastAsia="Times New Roman" w:hAnsi="Arial" w:cs="Arial"/>
                <w:sz w:val="15"/>
                <w:szCs w:val="15"/>
              </w:rPr>
              <w:br/>
            </w:r>
            <w:r w:rsidRPr="00EC041D">
              <w:rPr>
                <w:rFonts w:ascii="Arial" w:eastAsia="Times New Roman" w:hAnsi="Arial" w:cs="Arial"/>
                <w:i/>
                <w:iCs/>
                <w:sz w:val="15"/>
                <w:szCs w:val="15"/>
              </w:rPr>
              <w:t>n</w:t>
            </w:r>
            <w:r w:rsidRPr="00EC041D">
              <w:rPr>
                <w:rFonts w:ascii="Arial" w:eastAsia="Times New Roman" w:hAnsi="Arial" w:cs="Arial"/>
                <w:sz w:val="15"/>
                <w:szCs w:val="15"/>
              </w:rPr>
              <w:t xml:space="preserve"> = 31/27</w:t>
            </w:r>
            <w:r w:rsidRPr="00EC041D">
              <w:rPr>
                <w:rFonts w:ascii="Arial" w:eastAsia="Times New Roman" w:hAnsi="Arial" w:cs="Arial"/>
                <w:sz w:val="15"/>
                <w:szCs w:val="15"/>
              </w:rPr>
              <w:br/>
              <w:t>SAD: 32.3%/37.0%</w:t>
            </w:r>
            <w:r w:rsidRPr="00EC041D">
              <w:rPr>
                <w:rFonts w:ascii="Arial" w:eastAsia="Times New Roman" w:hAnsi="Arial" w:cs="Arial"/>
                <w:sz w:val="15"/>
                <w:szCs w:val="15"/>
              </w:rPr>
              <w:br/>
            </w:r>
            <w:proofErr w:type="spellStart"/>
            <w:r w:rsidRPr="00EC041D">
              <w:rPr>
                <w:rFonts w:ascii="Arial" w:eastAsia="Times New Roman" w:hAnsi="Arial" w:cs="Arial"/>
                <w:sz w:val="15"/>
                <w:szCs w:val="15"/>
              </w:rPr>
              <w:t>Subanalysis</w:t>
            </w:r>
            <w:proofErr w:type="spellEnd"/>
            <w:r w:rsidRPr="00EC041D">
              <w:rPr>
                <w:rFonts w:ascii="Arial" w:eastAsia="Times New Roman" w:hAnsi="Arial" w:cs="Arial"/>
                <w:sz w:val="15"/>
                <w:szCs w:val="15"/>
              </w:rPr>
              <w:t xml:space="preserve"> of RCT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b/>
                <w:bCs/>
                <w:sz w:val="15"/>
                <w:szCs w:val="15"/>
              </w:rPr>
              <w:t>Processing speed:</w:t>
            </w:r>
            <w:r w:rsidRPr="00EC041D">
              <w:rPr>
                <w:rFonts w:ascii="Arial" w:eastAsia="Times New Roman" w:hAnsi="Arial" w:cs="Arial"/>
                <w:sz w:val="15"/>
                <w:szCs w:val="15"/>
              </w:rPr>
              <w:t xml:space="preserve"> Simple reaction time, choice reaction time and Visual-spatial scanning</w:t>
            </w:r>
            <w:r w:rsidRPr="00EC041D">
              <w:rPr>
                <w:rFonts w:ascii="Arial" w:eastAsia="Times New Roman" w:hAnsi="Arial" w:cs="Arial"/>
                <w:sz w:val="15"/>
                <w:szCs w:val="15"/>
              </w:rPr>
              <w:br/>
            </w:r>
            <w:proofErr w:type="spellStart"/>
            <w:r w:rsidRPr="00EC041D">
              <w:rPr>
                <w:rFonts w:ascii="Arial" w:eastAsia="Times New Roman" w:hAnsi="Arial" w:cs="Arial"/>
                <w:b/>
                <w:bCs/>
                <w:sz w:val="15"/>
                <w:szCs w:val="15"/>
              </w:rPr>
              <w:t>Neurocognition</w:t>
            </w:r>
            <w:proofErr w:type="spellEnd"/>
            <w:r w:rsidRPr="00EC041D">
              <w:rPr>
                <w:rFonts w:ascii="Arial" w:eastAsia="Times New Roman" w:hAnsi="Arial" w:cs="Arial"/>
                <w:b/>
                <w:bCs/>
                <w:sz w:val="15"/>
                <w:szCs w:val="15"/>
              </w:rPr>
              <w:t>:</w:t>
            </w:r>
            <w:r w:rsidRPr="00EC041D">
              <w:rPr>
                <w:rFonts w:ascii="Arial" w:eastAsia="Times New Roman" w:hAnsi="Arial" w:cs="Arial"/>
                <w:sz w:val="15"/>
                <w:szCs w:val="15"/>
              </w:rPr>
              <w:t xml:space="preserve"> WMS-R, California Verbal Learning Test, WAIS-R, TMT B, Wisconsin card sorting test, Tower of London, Neurological evaluation scale</w:t>
            </w:r>
            <w:r w:rsidRPr="00EC041D">
              <w:rPr>
                <w:rFonts w:ascii="Arial" w:eastAsia="Times New Roman" w:hAnsi="Arial" w:cs="Arial"/>
                <w:sz w:val="15"/>
                <w:szCs w:val="15"/>
              </w:rPr>
              <w:br/>
            </w:r>
            <w:r w:rsidRPr="00EC041D">
              <w:rPr>
                <w:rFonts w:ascii="Arial" w:eastAsia="Times New Roman" w:hAnsi="Arial" w:cs="Arial"/>
                <w:b/>
                <w:bCs/>
                <w:sz w:val="15"/>
                <w:szCs w:val="15"/>
              </w:rPr>
              <w:t>Cognitive style:</w:t>
            </w:r>
            <w:r w:rsidRPr="00EC041D">
              <w:rPr>
                <w:rFonts w:ascii="Arial" w:eastAsia="Times New Roman" w:hAnsi="Arial" w:cs="Arial"/>
                <w:sz w:val="15"/>
                <w:szCs w:val="15"/>
              </w:rPr>
              <w:t xml:space="preserve"> Cognitive style and social cognition eligibility interview, Cognitive styles inventory</w:t>
            </w:r>
            <w:r w:rsidRPr="00EC041D">
              <w:rPr>
                <w:rFonts w:ascii="Arial" w:eastAsia="Times New Roman" w:hAnsi="Arial" w:cs="Arial"/>
                <w:sz w:val="15"/>
                <w:szCs w:val="15"/>
              </w:rPr>
              <w:br/>
            </w:r>
            <w:r w:rsidRPr="00EC041D">
              <w:rPr>
                <w:rFonts w:ascii="Arial" w:eastAsia="Times New Roman" w:hAnsi="Arial" w:cs="Arial"/>
                <w:b/>
                <w:bCs/>
                <w:sz w:val="15"/>
                <w:szCs w:val="15"/>
              </w:rPr>
              <w:t>Social cognition:</w:t>
            </w:r>
            <w:r w:rsidRPr="00EC041D">
              <w:rPr>
                <w:rFonts w:ascii="Arial" w:eastAsia="Times New Roman" w:hAnsi="Arial" w:cs="Arial"/>
                <w:sz w:val="15"/>
                <w:szCs w:val="15"/>
              </w:rPr>
              <w:t xml:space="preserve"> Mayer-</w:t>
            </w:r>
            <w:proofErr w:type="spellStart"/>
            <w:r w:rsidRPr="00EC041D">
              <w:rPr>
                <w:rFonts w:ascii="Arial" w:eastAsia="Times New Roman" w:hAnsi="Arial" w:cs="Arial"/>
                <w:sz w:val="15"/>
                <w:szCs w:val="15"/>
              </w:rPr>
              <w:t>Salovey</w:t>
            </w:r>
            <w:proofErr w:type="spellEnd"/>
            <w:r w:rsidRPr="00EC041D">
              <w:rPr>
                <w:rFonts w:ascii="Arial" w:eastAsia="Times New Roman" w:hAnsi="Arial" w:cs="Arial"/>
                <w:sz w:val="15"/>
                <w:szCs w:val="15"/>
              </w:rPr>
              <w:t>-Caruso Emotional Intelligence Test, social cognition profile, Cognitive style and social cognition eligibility interview</w:t>
            </w:r>
            <w:r w:rsidRPr="00EC041D">
              <w:rPr>
                <w:rFonts w:ascii="Arial" w:eastAsia="Times New Roman" w:hAnsi="Arial" w:cs="Arial"/>
                <w:sz w:val="15"/>
                <w:szCs w:val="15"/>
              </w:rPr>
              <w:br/>
            </w:r>
            <w:r w:rsidRPr="00EC041D">
              <w:rPr>
                <w:rFonts w:ascii="Arial" w:eastAsia="Times New Roman" w:hAnsi="Arial" w:cs="Arial"/>
                <w:b/>
                <w:bCs/>
                <w:sz w:val="15"/>
                <w:szCs w:val="15"/>
              </w:rPr>
              <w:t>Social adjustment:</w:t>
            </w:r>
            <w:r w:rsidRPr="00EC041D">
              <w:rPr>
                <w:rFonts w:ascii="Arial" w:eastAsia="Times New Roman" w:hAnsi="Arial" w:cs="Arial"/>
                <w:sz w:val="15"/>
                <w:szCs w:val="15"/>
              </w:rPr>
              <w:t xml:space="preserve"> Social adjustment scale-II, Major role inventory, Global assessment scale, performance potential inventory, DHHS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 xml:space="preserve">SZ and SAD improved in multiple neurocognitive and social cognition domains after CET. Diagnosis did not significantly moderate this improvement. SAD had less improvement on </w:t>
            </w:r>
            <w:proofErr w:type="spellStart"/>
            <w:r w:rsidRPr="00EC041D">
              <w:rPr>
                <w:rFonts w:ascii="Arial" w:eastAsia="Times New Roman" w:hAnsi="Arial" w:cs="Arial"/>
                <w:sz w:val="15"/>
                <w:szCs w:val="15"/>
              </w:rPr>
              <w:t>neurocognition</w:t>
            </w:r>
            <w:proofErr w:type="spellEnd"/>
            <w:r w:rsidRPr="00EC041D">
              <w:rPr>
                <w:rFonts w:ascii="Arial" w:eastAsia="Times New Roman" w:hAnsi="Arial" w:cs="Arial"/>
                <w:sz w:val="15"/>
                <w:szCs w:val="15"/>
              </w:rPr>
              <w:t xml:space="preserve"> and cognitive style than SZ.</w:t>
            </w:r>
            <w:r w:rsidRPr="00EC041D">
              <w:rPr>
                <w:rFonts w:ascii="Arial" w:eastAsia="Times New Roman" w:hAnsi="Arial" w:cs="Arial"/>
                <w:sz w:val="15"/>
                <w:szCs w:val="15"/>
              </w:rPr>
              <w:br/>
              <w:t>No significant effects in processing speed.</w:t>
            </w:r>
            <w:r w:rsidRPr="00EC041D">
              <w:rPr>
                <w:rFonts w:ascii="Arial" w:eastAsia="Times New Roman" w:hAnsi="Arial" w:cs="Arial"/>
                <w:sz w:val="15"/>
                <w:szCs w:val="15"/>
              </w:rPr>
              <w:br/>
              <w:t>SAD groups exhibited significantly greater improvement on symptoms, specifically on depression and anxiety.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Small sample and unequal between groups</w:t>
            </w:r>
            <w:r w:rsidRPr="00EC041D">
              <w:rPr>
                <w:rFonts w:ascii="Arial" w:eastAsia="Times New Roman" w:hAnsi="Arial" w:cs="Arial"/>
                <w:sz w:val="15"/>
                <w:szCs w:val="15"/>
              </w:rPr>
              <w:br/>
              <w:t>Diagnostic stability was unclear in the sample (some patients changed symptoms over the study period)</w:t>
            </w:r>
          </w:p>
        </w:tc>
      </w:tr>
      <w:tr w:rsidR="00EC041D" w:rsidRPr="00EC041D" w:rsidTr="00EC041D">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lastRenderedPageBreak/>
              <w:t>Scheu et al. (</w:t>
            </w:r>
            <w:hyperlink r:id="rId6" w:anchor="B56" w:tgtFrame="mainwindow" w:history="1">
              <w:r w:rsidRPr="00EC041D">
                <w:rPr>
                  <w:rFonts w:ascii="Arial" w:eastAsia="Times New Roman" w:hAnsi="Arial" w:cs="Arial"/>
                  <w:color w:val="2F4A8B"/>
                  <w:sz w:val="15"/>
                  <w:szCs w:val="15"/>
                  <w:u w:val="single"/>
                </w:rPr>
                <w:t>56</w:t>
              </w:r>
            </w:hyperlink>
            <w:r w:rsidRPr="00EC041D">
              <w:rPr>
                <w:rFonts w:ascii="Arial" w:eastAsia="Times New Roman" w:hAnsi="Arial" w:cs="Arial"/>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32 in- and outpatients</w:t>
            </w:r>
            <w:r w:rsidRPr="00EC041D">
              <w:rPr>
                <w:rFonts w:ascii="Arial" w:eastAsia="Times New Roman" w:hAnsi="Arial" w:cs="Arial"/>
                <w:sz w:val="15"/>
                <w:szCs w:val="15"/>
              </w:rPr>
              <w:br/>
              <w:t>Age = 33.4 (10.4) years old</w:t>
            </w:r>
            <w:r w:rsidRPr="00EC041D">
              <w:rPr>
                <w:rFonts w:ascii="Arial" w:eastAsia="Times New Roman" w:hAnsi="Arial" w:cs="Arial"/>
                <w:sz w:val="15"/>
                <w:szCs w:val="15"/>
              </w:rPr>
              <w:br/>
              <w:t>Gender = 46.9% female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SZ = 22</w:t>
            </w:r>
            <w:r w:rsidRPr="00EC041D">
              <w:rPr>
                <w:rFonts w:ascii="Arial" w:eastAsia="Times New Roman" w:hAnsi="Arial" w:cs="Arial"/>
                <w:sz w:val="15"/>
                <w:szCs w:val="15"/>
              </w:rPr>
              <w:br/>
              <w:t>SAD = 10</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proofErr w:type="spellStart"/>
            <w:proofErr w:type="gramStart"/>
            <w:r w:rsidRPr="00EC041D">
              <w:rPr>
                <w:rFonts w:ascii="Arial" w:eastAsia="Times New Roman" w:hAnsi="Arial" w:cs="Arial"/>
                <w:sz w:val="15"/>
                <w:szCs w:val="15"/>
              </w:rPr>
              <w:t>cCRT</w:t>
            </w:r>
            <w:proofErr w:type="spellEnd"/>
            <w:proofErr w:type="gramEnd"/>
            <w:r w:rsidRPr="00EC041D">
              <w:rPr>
                <w:rFonts w:ascii="Arial" w:eastAsia="Times New Roman" w:hAnsi="Arial" w:cs="Arial"/>
                <w:sz w:val="15"/>
                <w:szCs w:val="15"/>
              </w:rPr>
              <w:t xml:space="preserve"> (</w:t>
            </w:r>
            <w:proofErr w:type="spellStart"/>
            <w:r w:rsidRPr="00EC041D">
              <w:rPr>
                <w:rFonts w:ascii="Arial" w:eastAsia="Times New Roman" w:hAnsi="Arial" w:cs="Arial"/>
                <w:sz w:val="15"/>
                <w:szCs w:val="15"/>
              </w:rPr>
              <w:t>CogPack</w:t>
            </w:r>
            <w:proofErr w:type="spellEnd"/>
            <w:r w:rsidRPr="00EC041D">
              <w:rPr>
                <w:rFonts w:ascii="Arial" w:eastAsia="Times New Roman" w:hAnsi="Arial" w:cs="Arial"/>
                <w:sz w:val="15"/>
                <w:szCs w:val="15"/>
              </w:rPr>
              <w:t xml:space="preserve">). 70 </w:t>
            </w:r>
            <w:proofErr w:type="spellStart"/>
            <w:r w:rsidRPr="00EC041D">
              <w:rPr>
                <w:rFonts w:ascii="Arial" w:eastAsia="Times New Roman" w:hAnsi="Arial" w:cs="Arial"/>
                <w:sz w:val="15"/>
                <w:szCs w:val="15"/>
              </w:rPr>
              <w:t>CogPack</w:t>
            </w:r>
            <w:proofErr w:type="spellEnd"/>
            <w:r w:rsidRPr="00EC041D">
              <w:rPr>
                <w:rFonts w:ascii="Arial" w:eastAsia="Times New Roman" w:hAnsi="Arial" w:cs="Arial"/>
                <w:sz w:val="15"/>
                <w:szCs w:val="15"/>
              </w:rPr>
              <w:t>-tasks</w:t>
            </w:r>
            <w:r w:rsidRPr="00EC041D">
              <w:rPr>
                <w:rFonts w:ascii="Arial" w:eastAsia="Times New Roman" w:hAnsi="Arial" w:cs="Arial"/>
                <w:sz w:val="15"/>
                <w:szCs w:val="15"/>
              </w:rPr>
              <w:br/>
              <w:t>Retrospective study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b/>
                <w:bCs/>
                <w:sz w:val="15"/>
                <w:szCs w:val="15"/>
              </w:rPr>
              <w:t>CRT response:</w:t>
            </w:r>
            <w:r w:rsidRPr="00EC041D">
              <w:rPr>
                <w:rFonts w:ascii="Arial" w:eastAsia="Times New Roman" w:hAnsi="Arial" w:cs="Arial"/>
                <w:sz w:val="15"/>
                <w:szCs w:val="15"/>
              </w:rPr>
              <w:t xml:space="preserve"> % of improved tasks based on the amount of completed tasks without initial ceiling effects.</w:t>
            </w:r>
            <w:r w:rsidRPr="00EC041D">
              <w:rPr>
                <w:rFonts w:ascii="Arial" w:eastAsia="Times New Roman" w:hAnsi="Arial" w:cs="Arial"/>
                <w:sz w:val="15"/>
                <w:szCs w:val="15"/>
              </w:rPr>
              <w:br/>
            </w:r>
            <w:r w:rsidRPr="00EC041D">
              <w:rPr>
                <w:rFonts w:ascii="Arial" w:eastAsia="Times New Roman" w:hAnsi="Arial" w:cs="Arial"/>
                <w:b/>
                <w:bCs/>
                <w:sz w:val="15"/>
                <w:szCs w:val="15"/>
              </w:rPr>
              <w:t>Verbal intelligence:</w:t>
            </w:r>
            <w:r w:rsidRPr="00EC041D">
              <w:rPr>
                <w:rFonts w:ascii="Arial" w:eastAsia="Times New Roman" w:hAnsi="Arial" w:cs="Arial"/>
                <w:sz w:val="15"/>
                <w:szCs w:val="15"/>
              </w:rPr>
              <w:t xml:space="preserve"> MWT-B</w:t>
            </w:r>
            <w:r w:rsidRPr="00EC041D">
              <w:rPr>
                <w:rFonts w:ascii="Arial" w:eastAsia="Times New Roman" w:hAnsi="Arial" w:cs="Arial"/>
                <w:sz w:val="15"/>
                <w:szCs w:val="15"/>
              </w:rPr>
              <w:br/>
            </w:r>
            <w:r w:rsidRPr="00EC041D">
              <w:rPr>
                <w:rFonts w:ascii="Arial" w:eastAsia="Times New Roman" w:hAnsi="Arial" w:cs="Arial"/>
                <w:b/>
                <w:bCs/>
                <w:sz w:val="15"/>
                <w:szCs w:val="15"/>
              </w:rPr>
              <w:t>Attention</w:t>
            </w:r>
            <w:r w:rsidRPr="00EC041D">
              <w:rPr>
                <w:rFonts w:ascii="Arial" w:eastAsia="Times New Roman" w:hAnsi="Arial" w:cs="Arial"/>
                <w:sz w:val="15"/>
                <w:szCs w:val="15"/>
              </w:rPr>
              <w:t>: Test d2, parameter concentration performance (KL)</w:t>
            </w:r>
            <w:r w:rsidRPr="00EC041D">
              <w:rPr>
                <w:rFonts w:ascii="Arial" w:eastAsia="Times New Roman" w:hAnsi="Arial" w:cs="Arial"/>
                <w:sz w:val="15"/>
                <w:szCs w:val="15"/>
              </w:rPr>
              <w:br/>
            </w:r>
            <w:r w:rsidRPr="00EC041D">
              <w:rPr>
                <w:rFonts w:ascii="Arial" w:eastAsia="Times New Roman" w:hAnsi="Arial" w:cs="Arial"/>
                <w:b/>
                <w:bCs/>
                <w:sz w:val="15"/>
                <w:szCs w:val="15"/>
              </w:rPr>
              <w:t>Verbal memory:</w:t>
            </w:r>
            <w:r w:rsidRPr="00EC041D">
              <w:rPr>
                <w:rFonts w:ascii="Arial" w:eastAsia="Times New Roman" w:hAnsi="Arial" w:cs="Arial"/>
                <w:sz w:val="15"/>
                <w:szCs w:val="15"/>
              </w:rPr>
              <w:t xml:space="preserve"> RBMT</w:t>
            </w:r>
            <w:r w:rsidRPr="00EC041D">
              <w:rPr>
                <w:rFonts w:ascii="Arial" w:eastAsia="Times New Roman" w:hAnsi="Arial" w:cs="Arial"/>
                <w:sz w:val="15"/>
                <w:szCs w:val="15"/>
              </w:rPr>
              <w:br/>
            </w:r>
            <w:r w:rsidRPr="00EC041D">
              <w:rPr>
                <w:rFonts w:ascii="Arial" w:eastAsia="Times New Roman" w:hAnsi="Arial" w:cs="Arial"/>
                <w:b/>
                <w:bCs/>
                <w:sz w:val="15"/>
                <w:szCs w:val="15"/>
              </w:rPr>
              <w:t>Processing speed and executive functioning:</w:t>
            </w:r>
            <w:r w:rsidRPr="00EC041D">
              <w:rPr>
                <w:rFonts w:ascii="Arial" w:eastAsia="Times New Roman" w:hAnsi="Arial" w:cs="Arial"/>
                <w:sz w:val="15"/>
                <w:szCs w:val="15"/>
              </w:rPr>
              <w:t xml:space="preserve"> TMT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The improvement rate was 68% (improved tasks based on the amount of completed tasks without initial ceiling effects). No significant differences between SZ and SAD.</w:t>
            </w:r>
            <w:r w:rsidRPr="00EC041D">
              <w:rPr>
                <w:rFonts w:ascii="Arial" w:eastAsia="Times New Roman" w:hAnsi="Arial" w:cs="Arial"/>
                <w:sz w:val="15"/>
                <w:szCs w:val="15"/>
              </w:rPr>
              <w:br/>
              <w:t>No significant relationship between any of the baseline cognitive or symptom measures and improvement rates.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No control group</w:t>
            </w:r>
            <w:r w:rsidRPr="00EC041D">
              <w:rPr>
                <w:rFonts w:ascii="Arial" w:eastAsia="Times New Roman" w:hAnsi="Arial" w:cs="Arial"/>
                <w:sz w:val="15"/>
                <w:szCs w:val="15"/>
              </w:rPr>
              <w:br/>
              <w:t>Small sample</w:t>
            </w:r>
            <w:r w:rsidRPr="00EC041D">
              <w:rPr>
                <w:rFonts w:ascii="Arial" w:eastAsia="Times New Roman" w:hAnsi="Arial" w:cs="Arial"/>
                <w:sz w:val="15"/>
                <w:szCs w:val="15"/>
              </w:rPr>
              <w:br/>
              <w:t>Dichotomous primary outcomes</w:t>
            </w:r>
            <w:r w:rsidRPr="00EC041D">
              <w:rPr>
                <w:rFonts w:ascii="Arial" w:eastAsia="Times New Roman" w:hAnsi="Arial" w:cs="Arial"/>
                <w:sz w:val="15"/>
                <w:szCs w:val="15"/>
              </w:rPr>
              <w:br/>
              <w:t>Tasks assessment only three times</w:t>
            </w:r>
          </w:p>
        </w:tc>
      </w:tr>
      <w:tr w:rsidR="00EC041D" w:rsidRPr="00EC041D" w:rsidTr="00EC041D">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EC041D" w:rsidRPr="00EC041D" w:rsidRDefault="00EC041D" w:rsidP="00EC041D">
            <w:pPr>
              <w:spacing w:before="332" w:after="332" w:line="240" w:lineRule="auto"/>
              <w:rPr>
                <w:rFonts w:ascii="Arial" w:eastAsia="Times New Roman" w:hAnsi="Arial" w:cs="Arial"/>
                <w:sz w:val="15"/>
                <w:szCs w:val="15"/>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EC041D" w:rsidRPr="00EC041D" w:rsidRDefault="00EC041D" w:rsidP="00EC041D">
            <w:pPr>
              <w:spacing w:before="332" w:after="332"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EC041D" w:rsidRPr="00EC041D" w:rsidRDefault="00EC041D" w:rsidP="00EC041D">
            <w:pPr>
              <w:spacing w:before="332" w:after="332"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EC041D" w:rsidRPr="00EC041D" w:rsidRDefault="00EC041D" w:rsidP="00EC041D">
            <w:pPr>
              <w:spacing w:before="332" w:after="332"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EC041D" w:rsidRPr="00EC041D" w:rsidRDefault="00EC041D" w:rsidP="00EC041D">
            <w:pPr>
              <w:spacing w:before="332" w:after="332"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Better baseline cognition was associated with a higher percentage of tasks with initial ceiling effects.</w:t>
            </w:r>
            <w:r w:rsidRPr="00EC041D">
              <w:rPr>
                <w:rFonts w:ascii="Arial" w:eastAsia="Times New Roman" w:hAnsi="Arial" w:cs="Arial"/>
                <w:sz w:val="15"/>
                <w:szCs w:val="15"/>
              </w:rPr>
              <w:br/>
              <w:t>Improvement from baseline to the second assessment after 4 weeks on all neurocognitive functions. Greater improvement in poor cognitive performance or higher values on the PANSS scores at baseline.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EC041D" w:rsidRPr="00EC041D" w:rsidRDefault="00EC041D" w:rsidP="00EC041D">
            <w:pPr>
              <w:spacing w:before="332" w:after="332" w:line="240" w:lineRule="auto"/>
              <w:rPr>
                <w:rFonts w:ascii="Arial" w:eastAsia="Times New Roman" w:hAnsi="Arial" w:cs="Arial"/>
                <w:sz w:val="15"/>
                <w:szCs w:val="15"/>
              </w:rPr>
            </w:pPr>
          </w:p>
        </w:tc>
      </w:tr>
      <w:tr w:rsidR="00EC041D" w:rsidRPr="00EC041D" w:rsidTr="00EC041D">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proofErr w:type="spellStart"/>
            <w:r w:rsidRPr="00EC041D">
              <w:rPr>
                <w:rFonts w:ascii="Arial" w:eastAsia="Times New Roman" w:hAnsi="Arial" w:cs="Arial"/>
                <w:sz w:val="15"/>
                <w:szCs w:val="15"/>
              </w:rPr>
              <w:t>Twamley</w:t>
            </w:r>
            <w:proofErr w:type="spellEnd"/>
            <w:r w:rsidRPr="00EC041D">
              <w:rPr>
                <w:rFonts w:ascii="Arial" w:eastAsia="Times New Roman" w:hAnsi="Arial" w:cs="Arial"/>
                <w:sz w:val="15"/>
                <w:szCs w:val="15"/>
              </w:rPr>
              <w:t xml:space="preserve"> et al. (</w:t>
            </w:r>
            <w:hyperlink r:id="rId7" w:anchor="B57" w:tgtFrame="mainwindow" w:history="1">
              <w:r w:rsidRPr="00EC041D">
                <w:rPr>
                  <w:rFonts w:ascii="Arial" w:eastAsia="Times New Roman" w:hAnsi="Arial" w:cs="Arial"/>
                  <w:color w:val="2F4A8B"/>
                  <w:sz w:val="15"/>
                  <w:szCs w:val="15"/>
                  <w:u w:val="single"/>
                </w:rPr>
                <w:t>57</w:t>
              </w:r>
            </w:hyperlink>
            <w:r w:rsidRPr="00EC041D">
              <w:rPr>
                <w:rFonts w:ascii="Arial" w:eastAsia="Times New Roman" w:hAnsi="Arial" w:cs="Arial"/>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89 outpatients</w:t>
            </w:r>
            <w:r w:rsidRPr="00EC041D">
              <w:rPr>
                <w:rFonts w:ascii="Arial" w:eastAsia="Times New Roman" w:hAnsi="Arial" w:cs="Arial"/>
                <w:sz w:val="15"/>
                <w:szCs w:val="15"/>
              </w:rPr>
              <w:br/>
              <w:t>51 study completers</w:t>
            </w:r>
            <w:r w:rsidRPr="00EC041D">
              <w:rPr>
                <w:rFonts w:ascii="Arial" w:eastAsia="Times New Roman" w:hAnsi="Arial" w:cs="Arial"/>
                <w:sz w:val="15"/>
                <w:szCs w:val="15"/>
              </w:rPr>
              <w:br/>
              <w:t>Age = 47.3 (9.8) years old</w:t>
            </w:r>
            <w:r w:rsidRPr="00EC041D">
              <w:rPr>
                <w:rFonts w:ascii="Arial" w:eastAsia="Times New Roman" w:hAnsi="Arial" w:cs="Arial"/>
                <w:sz w:val="15"/>
                <w:szCs w:val="15"/>
              </w:rPr>
              <w:br/>
              <w:t>Gender = 35% female</w:t>
            </w:r>
            <w:r w:rsidRPr="00EC041D">
              <w:rPr>
                <w:rFonts w:ascii="Arial" w:eastAsia="Times New Roman" w:hAnsi="Arial" w:cs="Arial"/>
                <w:sz w:val="15"/>
                <w:szCs w:val="15"/>
              </w:rPr>
              <w:br/>
              <w:t>Illness = 25.4 (19.2) years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SZ = 45</w:t>
            </w:r>
            <w:r w:rsidRPr="00EC041D">
              <w:rPr>
                <w:rFonts w:ascii="Arial" w:eastAsia="Times New Roman" w:hAnsi="Arial" w:cs="Arial"/>
                <w:sz w:val="15"/>
                <w:szCs w:val="15"/>
              </w:rPr>
              <w:br/>
              <w:t>SAD = 39</w:t>
            </w:r>
            <w:r w:rsidRPr="00EC041D">
              <w:rPr>
                <w:rFonts w:ascii="Arial" w:eastAsia="Times New Roman" w:hAnsi="Arial" w:cs="Arial"/>
                <w:sz w:val="15"/>
                <w:szCs w:val="15"/>
              </w:rPr>
              <w:br/>
              <w:t>PNOS = 5</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CT+SP vs. SP</w:t>
            </w:r>
            <w:r w:rsidRPr="00EC041D">
              <w:rPr>
                <w:rFonts w:ascii="Arial" w:eastAsia="Times New Roman" w:hAnsi="Arial" w:cs="Arial"/>
                <w:sz w:val="15"/>
                <w:szCs w:val="15"/>
              </w:rPr>
              <w:br/>
            </w:r>
            <w:proofErr w:type="spellStart"/>
            <w:r w:rsidRPr="00EC041D">
              <w:rPr>
                <w:rFonts w:ascii="Arial" w:eastAsia="Times New Roman" w:hAnsi="Arial" w:cs="Arial"/>
                <w:sz w:val="15"/>
                <w:szCs w:val="15"/>
              </w:rPr>
              <w:t>Subanalysis</w:t>
            </w:r>
            <w:proofErr w:type="spellEnd"/>
            <w:r w:rsidRPr="00EC041D">
              <w:rPr>
                <w:rFonts w:ascii="Arial" w:eastAsia="Times New Roman" w:hAnsi="Arial" w:cs="Arial"/>
                <w:sz w:val="15"/>
                <w:szCs w:val="15"/>
              </w:rPr>
              <w:t xml:space="preserve"> of</w:t>
            </w:r>
            <w:r w:rsidRPr="00EC041D">
              <w:rPr>
                <w:rFonts w:ascii="Arial" w:eastAsia="Times New Roman" w:hAnsi="Arial" w:cs="Arial"/>
                <w:sz w:val="15"/>
                <w:szCs w:val="15"/>
              </w:rPr>
              <w:br/>
              <w:t>RCT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b/>
                <w:bCs/>
                <w:sz w:val="15"/>
                <w:szCs w:val="15"/>
              </w:rPr>
              <w:t>Prospective memory</w:t>
            </w:r>
            <w:r w:rsidRPr="00EC041D">
              <w:rPr>
                <w:rFonts w:ascii="Arial" w:eastAsia="Times New Roman" w:hAnsi="Arial" w:cs="Arial"/>
                <w:sz w:val="15"/>
                <w:szCs w:val="15"/>
              </w:rPr>
              <w:t>: MIST</w:t>
            </w:r>
            <w:proofErr w:type="gramStart"/>
            <w:r w:rsidRPr="00EC041D">
              <w:rPr>
                <w:rFonts w:ascii="Arial" w:eastAsia="Times New Roman" w:hAnsi="Arial" w:cs="Arial"/>
                <w:sz w:val="15"/>
                <w:szCs w:val="15"/>
              </w:rPr>
              <w:t>,</w:t>
            </w:r>
            <w:proofErr w:type="gramEnd"/>
            <w:r w:rsidRPr="00EC041D">
              <w:rPr>
                <w:rFonts w:ascii="Arial" w:eastAsia="Times New Roman" w:hAnsi="Arial" w:cs="Arial"/>
                <w:sz w:val="15"/>
                <w:szCs w:val="15"/>
              </w:rPr>
              <w:br/>
            </w:r>
            <w:r w:rsidRPr="00EC041D">
              <w:rPr>
                <w:rFonts w:ascii="Arial" w:eastAsia="Times New Roman" w:hAnsi="Arial" w:cs="Arial"/>
                <w:b/>
                <w:bCs/>
                <w:sz w:val="15"/>
                <w:szCs w:val="15"/>
              </w:rPr>
              <w:t>Attention and vigilance</w:t>
            </w:r>
            <w:r w:rsidRPr="00EC041D">
              <w:rPr>
                <w:rFonts w:ascii="Arial" w:eastAsia="Times New Roman" w:hAnsi="Arial" w:cs="Arial"/>
                <w:sz w:val="15"/>
                <w:szCs w:val="15"/>
              </w:rPr>
              <w:t>: WAIS-III</w:t>
            </w:r>
            <w:r w:rsidRPr="00EC041D">
              <w:rPr>
                <w:rFonts w:ascii="Arial" w:eastAsia="Times New Roman" w:hAnsi="Arial" w:cs="Arial"/>
                <w:sz w:val="15"/>
                <w:szCs w:val="15"/>
              </w:rPr>
              <w:br/>
            </w:r>
            <w:r w:rsidRPr="00EC041D">
              <w:rPr>
                <w:rFonts w:ascii="Arial" w:eastAsia="Times New Roman" w:hAnsi="Arial" w:cs="Arial"/>
                <w:b/>
                <w:bCs/>
                <w:sz w:val="15"/>
                <w:szCs w:val="15"/>
              </w:rPr>
              <w:t>Verbal Learning and memory</w:t>
            </w:r>
            <w:r w:rsidRPr="00EC041D">
              <w:rPr>
                <w:rFonts w:ascii="Arial" w:eastAsia="Times New Roman" w:hAnsi="Arial" w:cs="Arial"/>
                <w:sz w:val="15"/>
                <w:szCs w:val="15"/>
              </w:rPr>
              <w:t>: HVLT-R</w:t>
            </w:r>
            <w:r w:rsidRPr="00EC041D">
              <w:rPr>
                <w:rFonts w:ascii="Arial" w:eastAsia="Times New Roman" w:hAnsi="Arial" w:cs="Arial"/>
                <w:sz w:val="15"/>
                <w:szCs w:val="15"/>
              </w:rPr>
              <w:br/>
            </w:r>
            <w:r w:rsidRPr="00EC041D">
              <w:rPr>
                <w:rFonts w:ascii="Arial" w:eastAsia="Times New Roman" w:hAnsi="Arial" w:cs="Arial"/>
                <w:b/>
                <w:bCs/>
                <w:sz w:val="15"/>
                <w:szCs w:val="15"/>
              </w:rPr>
              <w:t>Executive functioning:</w:t>
            </w:r>
            <w:r w:rsidRPr="00EC041D">
              <w:rPr>
                <w:rFonts w:ascii="Arial" w:eastAsia="Times New Roman" w:hAnsi="Arial" w:cs="Arial"/>
                <w:sz w:val="15"/>
                <w:szCs w:val="15"/>
              </w:rPr>
              <w:t xml:space="preserve"> WCST-64</w:t>
            </w:r>
            <w:r w:rsidRPr="00EC041D">
              <w:rPr>
                <w:rFonts w:ascii="Arial" w:eastAsia="Times New Roman" w:hAnsi="Arial" w:cs="Arial"/>
                <w:sz w:val="15"/>
                <w:szCs w:val="15"/>
              </w:rPr>
              <w:br/>
            </w:r>
            <w:r w:rsidRPr="00EC041D">
              <w:rPr>
                <w:rFonts w:ascii="Arial" w:eastAsia="Times New Roman" w:hAnsi="Arial" w:cs="Arial"/>
                <w:b/>
                <w:bCs/>
                <w:sz w:val="15"/>
                <w:szCs w:val="15"/>
              </w:rPr>
              <w:t>Quality of life</w:t>
            </w:r>
            <w:r w:rsidRPr="00EC041D">
              <w:rPr>
                <w:rFonts w:ascii="Arial" w:eastAsia="Times New Roman" w:hAnsi="Arial" w:cs="Arial"/>
                <w:sz w:val="15"/>
                <w:szCs w:val="15"/>
              </w:rPr>
              <w:t>: QOLI.</w:t>
            </w:r>
            <w:r w:rsidRPr="00EC041D">
              <w:rPr>
                <w:rFonts w:ascii="Arial" w:eastAsia="Times New Roman" w:hAnsi="Arial" w:cs="Arial"/>
                <w:sz w:val="15"/>
                <w:szCs w:val="15"/>
              </w:rPr>
              <w:br/>
            </w:r>
            <w:r w:rsidRPr="00EC041D">
              <w:rPr>
                <w:rFonts w:ascii="Arial" w:eastAsia="Times New Roman" w:hAnsi="Arial" w:cs="Arial"/>
                <w:b/>
                <w:bCs/>
                <w:sz w:val="15"/>
                <w:szCs w:val="15"/>
              </w:rPr>
              <w:t>Functional capacity:</w:t>
            </w:r>
            <w:r w:rsidRPr="00EC041D">
              <w:rPr>
                <w:rFonts w:ascii="Arial" w:eastAsia="Times New Roman" w:hAnsi="Arial" w:cs="Arial"/>
                <w:sz w:val="15"/>
                <w:szCs w:val="15"/>
              </w:rPr>
              <w:t xml:space="preserve"> UPSA</w:t>
            </w:r>
            <w:r w:rsidRPr="00EC041D">
              <w:rPr>
                <w:rFonts w:ascii="Arial" w:eastAsia="Times New Roman" w:hAnsi="Arial" w:cs="Arial"/>
                <w:sz w:val="15"/>
                <w:szCs w:val="15"/>
              </w:rPr>
              <w:br/>
            </w:r>
            <w:r w:rsidRPr="00EC041D">
              <w:rPr>
                <w:rFonts w:ascii="Arial" w:eastAsia="Times New Roman" w:hAnsi="Arial" w:cs="Arial"/>
                <w:b/>
                <w:bCs/>
                <w:sz w:val="15"/>
                <w:szCs w:val="15"/>
              </w:rPr>
              <w:t>Cognitive insight</w:t>
            </w:r>
            <w:r w:rsidRPr="00EC041D">
              <w:rPr>
                <w:rFonts w:ascii="Arial" w:eastAsia="Times New Roman" w:hAnsi="Arial" w:cs="Arial"/>
                <w:sz w:val="15"/>
                <w:szCs w:val="15"/>
              </w:rPr>
              <w:t>: Beck Cognitive Insight Scale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CT associated improvement was correlated with worse baseline scores on measures of cognitive performance, symptom severity, functional capacity, and self-rated quality of life, cognitive problems, and strategy use.</w:t>
            </w:r>
            <w:r w:rsidRPr="00EC041D">
              <w:rPr>
                <w:rFonts w:ascii="Arial" w:eastAsia="Times New Roman" w:hAnsi="Arial" w:cs="Arial"/>
                <w:sz w:val="15"/>
                <w:szCs w:val="15"/>
              </w:rPr>
              <w:br/>
              <w:t>SAD got more improvement than SZ in subjective quality of life at 6 months.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EC041D" w:rsidRPr="00EC041D" w:rsidRDefault="00EC041D" w:rsidP="00EC041D">
            <w:pPr>
              <w:spacing w:before="332" w:after="332" w:line="240" w:lineRule="auto"/>
              <w:rPr>
                <w:rFonts w:ascii="Arial" w:eastAsia="Times New Roman" w:hAnsi="Arial" w:cs="Arial"/>
                <w:sz w:val="15"/>
                <w:szCs w:val="15"/>
              </w:rPr>
            </w:pPr>
            <w:r w:rsidRPr="00EC041D">
              <w:rPr>
                <w:rFonts w:ascii="Arial" w:eastAsia="Times New Roman" w:hAnsi="Arial" w:cs="Arial"/>
                <w:sz w:val="15"/>
                <w:szCs w:val="15"/>
              </w:rPr>
              <w:t>Small sample</w:t>
            </w:r>
            <w:r w:rsidRPr="00EC041D">
              <w:rPr>
                <w:rFonts w:ascii="Arial" w:eastAsia="Times New Roman" w:hAnsi="Arial" w:cs="Arial"/>
                <w:sz w:val="15"/>
                <w:szCs w:val="15"/>
              </w:rPr>
              <w:br/>
              <w:t>Passive control group was treatment as usual</w:t>
            </w:r>
            <w:r w:rsidRPr="00EC041D">
              <w:rPr>
                <w:rFonts w:ascii="Arial" w:eastAsia="Times New Roman" w:hAnsi="Arial" w:cs="Arial"/>
                <w:sz w:val="15"/>
                <w:szCs w:val="15"/>
              </w:rPr>
              <w:br/>
              <w:t>No previous measures of motivation or cognitive improvement insight</w:t>
            </w:r>
          </w:p>
        </w:tc>
      </w:tr>
    </w:tbl>
    <w:p w:rsidR="00EC041D" w:rsidRDefault="00EC041D" w:rsidP="00EC041D">
      <w:pPr>
        <w:shd w:val="clear" w:color="auto" w:fill="FFFCF0"/>
        <w:spacing w:before="100" w:beforeAutospacing="1" w:after="100" w:afterAutospacing="1" w:line="240" w:lineRule="auto"/>
      </w:pPr>
      <w:r w:rsidRPr="00EC041D">
        <w:rPr>
          <w:rFonts w:ascii="Arial" w:eastAsia="Times New Roman" w:hAnsi="Arial" w:cs="Arial"/>
          <w:i/>
          <w:iCs/>
          <w:sz w:val="17"/>
          <w:szCs w:val="17"/>
          <w:lang w:val="en"/>
        </w:rPr>
        <w:t xml:space="preserve">AIHQ, Ambiguous Intentions Hostility Questionnaire; BD, Bipolar Disorder; BDI, Bipolar Disorder Type I; BDII, Bipolar Disorder Type 2; CET, Cognitive Enhancement Therapy; </w:t>
      </w:r>
      <w:proofErr w:type="spellStart"/>
      <w:r w:rsidRPr="00EC041D">
        <w:rPr>
          <w:rFonts w:ascii="Arial" w:eastAsia="Times New Roman" w:hAnsi="Arial" w:cs="Arial"/>
          <w:i/>
          <w:iCs/>
          <w:sz w:val="17"/>
          <w:szCs w:val="17"/>
          <w:lang w:val="en"/>
        </w:rPr>
        <w:t>cCRT</w:t>
      </w:r>
      <w:proofErr w:type="spellEnd"/>
      <w:r w:rsidRPr="00EC041D">
        <w:rPr>
          <w:rFonts w:ascii="Arial" w:eastAsia="Times New Roman" w:hAnsi="Arial" w:cs="Arial"/>
          <w:i/>
          <w:iCs/>
          <w:sz w:val="17"/>
          <w:szCs w:val="17"/>
          <w:lang w:val="en"/>
        </w:rPr>
        <w:t xml:space="preserve">, Computerized Cognitive Remediation Therapy; CT, Cognitive Training; d2, </w:t>
      </w:r>
      <w:proofErr w:type="spellStart"/>
      <w:r w:rsidRPr="00EC041D">
        <w:rPr>
          <w:rFonts w:ascii="Arial" w:eastAsia="Times New Roman" w:hAnsi="Arial" w:cs="Arial"/>
          <w:i/>
          <w:iCs/>
          <w:sz w:val="17"/>
          <w:szCs w:val="17"/>
          <w:lang w:val="en"/>
        </w:rPr>
        <w:t>Aufmerksamkeits</w:t>
      </w:r>
      <w:proofErr w:type="spellEnd"/>
      <w:r w:rsidRPr="00EC041D">
        <w:rPr>
          <w:rFonts w:ascii="Arial" w:eastAsia="Times New Roman" w:hAnsi="Arial" w:cs="Arial"/>
          <w:i/>
          <w:iCs/>
          <w:sz w:val="17"/>
          <w:szCs w:val="17"/>
          <w:lang w:val="en"/>
        </w:rPr>
        <w:t>-</w:t>
      </w:r>
      <w:proofErr w:type="spellStart"/>
      <w:r w:rsidRPr="00EC041D">
        <w:rPr>
          <w:rFonts w:ascii="Arial" w:eastAsia="Times New Roman" w:hAnsi="Arial" w:cs="Arial"/>
          <w:i/>
          <w:iCs/>
          <w:sz w:val="17"/>
          <w:szCs w:val="17"/>
          <w:lang w:val="en"/>
        </w:rPr>
        <w:t>Belastungs</w:t>
      </w:r>
      <w:proofErr w:type="spellEnd"/>
      <w:r w:rsidRPr="00EC041D">
        <w:rPr>
          <w:rFonts w:ascii="Arial" w:eastAsia="Times New Roman" w:hAnsi="Arial" w:cs="Arial"/>
          <w:i/>
          <w:iCs/>
          <w:sz w:val="17"/>
          <w:szCs w:val="17"/>
          <w:lang w:val="en"/>
        </w:rPr>
        <w:t xml:space="preserve">-Test; DHHS, Department of Health and Human Services; ER40, Emotion Recognition; EST, Enriched Supportive Therapy; FAST, Functioning Assessment Short Test; FEDT, Face Emotion Discrimination Test; FEIT, Face Emotion Identification Task; GAF, Global Assessment of Functioning scale; HVLT-R, </w:t>
      </w:r>
      <w:r w:rsidRPr="00EC041D">
        <w:rPr>
          <w:rFonts w:ascii="Arial" w:eastAsia="Times New Roman" w:hAnsi="Arial" w:cs="Arial"/>
          <w:i/>
          <w:iCs/>
          <w:sz w:val="17"/>
          <w:szCs w:val="17"/>
          <w:lang w:val="en"/>
        </w:rPr>
        <w:lastRenderedPageBreak/>
        <w:t xml:space="preserve">Hopkins Verbal Learning Test-Revised; KL, Concentration Performance value; MIST, Memory for Intentions Screening Test; MWT-B, </w:t>
      </w:r>
      <w:proofErr w:type="spellStart"/>
      <w:r w:rsidRPr="00EC041D">
        <w:rPr>
          <w:rFonts w:ascii="Arial" w:eastAsia="Times New Roman" w:hAnsi="Arial" w:cs="Arial"/>
          <w:i/>
          <w:iCs/>
          <w:sz w:val="17"/>
          <w:szCs w:val="17"/>
          <w:lang w:val="en"/>
        </w:rPr>
        <w:t>Mehrfachwahl-Wortschatz-Intelligenztest</w:t>
      </w:r>
      <w:proofErr w:type="spellEnd"/>
      <w:r w:rsidRPr="00EC041D">
        <w:rPr>
          <w:rFonts w:ascii="Arial" w:eastAsia="Times New Roman" w:hAnsi="Arial" w:cs="Arial"/>
          <w:i/>
          <w:iCs/>
          <w:sz w:val="17"/>
          <w:szCs w:val="17"/>
          <w:lang w:val="en"/>
        </w:rPr>
        <w:t xml:space="preserve"> test B; PNOS, Psychosis Non Specified; QOLI, Quality of life; RBMT, </w:t>
      </w:r>
      <w:proofErr w:type="spellStart"/>
      <w:r w:rsidRPr="00EC041D">
        <w:rPr>
          <w:rFonts w:ascii="Arial" w:eastAsia="Times New Roman" w:hAnsi="Arial" w:cs="Arial"/>
          <w:i/>
          <w:iCs/>
          <w:sz w:val="17"/>
          <w:szCs w:val="17"/>
          <w:lang w:val="en"/>
        </w:rPr>
        <w:t>Rivermead</w:t>
      </w:r>
      <w:proofErr w:type="spellEnd"/>
      <w:r w:rsidRPr="00EC041D">
        <w:rPr>
          <w:rFonts w:ascii="Arial" w:eastAsia="Times New Roman" w:hAnsi="Arial" w:cs="Arial"/>
          <w:i/>
          <w:iCs/>
          <w:sz w:val="17"/>
          <w:szCs w:val="17"/>
          <w:lang w:val="en"/>
        </w:rPr>
        <w:t xml:space="preserve"> Behavioral Memory Test; RCT, Randomized Controlled Trial; SCIT, Social Cognition and Interaction Training; SD, Standard </w:t>
      </w:r>
      <w:proofErr w:type="spellStart"/>
      <w:r w:rsidRPr="00EC041D">
        <w:rPr>
          <w:rFonts w:ascii="Arial" w:eastAsia="Times New Roman" w:hAnsi="Arial" w:cs="Arial"/>
          <w:i/>
          <w:iCs/>
          <w:sz w:val="17"/>
          <w:szCs w:val="17"/>
          <w:lang w:val="en"/>
        </w:rPr>
        <w:t>Desviation</w:t>
      </w:r>
      <w:proofErr w:type="spellEnd"/>
      <w:r w:rsidRPr="00EC041D">
        <w:rPr>
          <w:rFonts w:ascii="Arial" w:eastAsia="Times New Roman" w:hAnsi="Arial" w:cs="Arial"/>
          <w:i/>
          <w:iCs/>
          <w:sz w:val="17"/>
          <w:szCs w:val="17"/>
          <w:lang w:val="en"/>
        </w:rPr>
        <w:t xml:space="preserve">; SP, Standard Pharmacotherapy; SZ, Schizophrenia; SAD, Schizoaffective disorder; TAU, Treatment As Usual; TMT, Trail Making Test; TMT A, Trail Making Test A; TMT B, Trail Making Test B; </w:t>
      </w:r>
      <w:proofErr w:type="spellStart"/>
      <w:r w:rsidRPr="00EC041D">
        <w:rPr>
          <w:rFonts w:ascii="Arial" w:eastAsia="Times New Roman" w:hAnsi="Arial" w:cs="Arial"/>
          <w:i/>
          <w:iCs/>
          <w:sz w:val="17"/>
          <w:szCs w:val="17"/>
          <w:lang w:val="en"/>
        </w:rPr>
        <w:t>ToM</w:t>
      </w:r>
      <w:proofErr w:type="spellEnd"/>
      <w:r w:rsidRPr="00EC041D">
        <w:rPr>
          <w:rFonts w:ascii="Arial" w:eastAsia="Times New Roman" w:hAnsi="Arial" w:cs="Arial"/>
          <w:i/>
          <w:iCs/>
          <w:sz w:val="17"/>
          <w:szCs w:val="17"/>
          <w:lang w:val="en"/>
        </w:rPr>
        <w:t>, Theory of Mind; UPSA, University of California Performance-Based Skills Assessment; WAIS-III, Wechsler Adult Intelligence Scale Third Edition; WAIS-R, Wechsler Adult Intelligence Scale-Revised; WCST-64, Wisconsin Card Sorting Test-64 Card Version; WMS-R, Wechsler Memory Scale-Revised</w:t>
      </w:r>
      <w:r w:rsidRPr="00EC041D">
        <w:rPr>
          <w:rFonts w:ascii="Arial" w:eastAsia="Times New Roman" w:hAnsi="Arial" w:cs="Arial"/>
          <w:sz w:val="17"/>
          <w:szCs w:val="17"/>
          <w:lang w:val="en"/>
        </w:rPr>
        <w:t>.</w:t>
      </w:r>
    </w:p>
    <w:p w:rsidR="00EC041D" w:rsidRDefault="00EC041D" w:rsidP="00EC041D">
      <w:r>
        <w:t>Very few</w:t>
      </w:r>
      <w:r w:rsidRPr="00EC041D">
        <w:t xml:space="preserve"> studies on CR interventions in SAD were </w:t>
      </w:r>
      <w:r>
        <w:t>included in this article</w:t>
      </w:r>
      <w:r w:rsidRPr="00EC041D">
        <w:t xml:space="preserve">. </w:t>
      </w:r>
      <w:r>
        <w:t>But all of them suggest that</w:t>
      </w:r>
      <w:r w:rsidRPr="00EC041D">
        <w:t xml:space="preserve"> CR interventions </w:t>
      </w:r>
      <w:r>
        <w:t>not only</w:t>
      </w:r>
      <w:r w:rsidRPr="00EC041D">
        <w:t xml:space="preserve"> improve </w:t>
      </w:r>
      <w:proofErr w:type="spellStart"/>
      <w:r w:rsidRPr="00EC041D">
        <w:t>neurocognition</w:t>
      </w:r>
      <w:proofErr w:type="spellEnd"/>
      <w:r w:rsidRPr="00EC041D">
        <w:t xml:space="preserve"> and social cognition</w:t>
      </w:r>
      <w:r>
        <w:t>, but also improve fun</w:t>
      </w:r>
      <w:r w:rsidRPr="00EC041D">
        <w:t xml:space="preserve">ctioning and quality of life of patients with SAD. </w:t>
      </w:r>
      <w:r w:rsidR="00735399">
        <w:t>However</w:t>
      </w:r>
      <w:r w:rsidRPr="00EC041D">
        <w:t xml:space="preserve">, further </w:t>
      </w:r>
      <w:r w:rsidR="00735399">
        <w:t>relevant high quality RCT studies</w:t>
      </w:r>
      <w:r w:rsidRPr="00EC041D">
        <w:t xml:space="preserve"> </w:t>
      </w:r>
      <w:r w:rsidR="00735399">
        <w:t>need to be performed to confirm the conclusion.</w:t>
      </w:r>
    </w:p>
    <w:sectPr w:rsidR="00EC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19"/>
    <w:rsid w:val="001179D9"/>
    <w:rsid w:val="00377519"/>
    <w:rsid w:val="00735399"/>
    <w:rsid w:val="009F6AF9"/>
    <w:rsid w:val="00CA03A1"/>
    <w:rsid w:val="00EC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C5E99-E85D-4ED9-B350-2ED3510F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041D"/>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19"/>
    <w:rPr>
      <w:rFonts w:ascii="Tahoma" w:hAnsi="Tahoma" w:cs="Tahoma"/>
      <w:sz w:val="16"/>
      <w:szCs w:val="16"/>
    </w:rPr>
  </w:style>
  <w:style w:type="character" w:customStyle="1" w:styleId="Heading1Char">
    <w:name w:val="Heading 1 Char"/>
    <w:basedOn w:val="DefaultParagraphFont"/>
    <w:link w:val="Heading1"/>
    <w:uiPriority w:val="9"/>
    <w:rsid w:val="00EC041D"/>
    <w:rPr>
      <w:rFonts w:ascii="Times New Roman" w:eastAsia="Times New Roman" w:hAnsi="Times New Roman" w:cs="Times New Roman"/>
      <w:b/>
      <w:bCs/>
      <w:color w:val="000000"/>
      <w:kern w:val="36"/>
      <w:sz w:val="33"/>
      <w:szCs w:val="33"/>
    </w:rPr>
  </w:style>
  <w:style w:type="character" w:styleId="Hyperlink">
    <w:name w:val="Hyperlink"/>
    <w:basedOn w:val="DefaultParagraphFont"/>
    <w:uiPriority w:val="99"/>
    <w:semiHidden/>
    <w:unhideWhenUsed/>
    <w:rsid w:val="00EC041D"/>
    <w:rPr>
      <w:color w:val="0000FF"/>
      <w:u w:val="single"/>
    </w:rPr>
  </w:style>
  <w:style w:type="character" w:styleId="Emphasis">
    <w:name w:val="Emphasis"/>
    <w:basedOn w:val="DefaultParagraphFont"/>
    <w:uiPriority w:val="20"/>
    <w:qFormat/>
    <w:rsid w:val="00EC041D"/>
    <w:rPr>
      <w:i/>
      <w:iCs/>
    </w:rPr>
  </w:style>
  <w:style w:type="character" w:styleId="Strong">
    <w:name w:val="Strong"/>
    <w:basedOn w:val="DefaultParagraphFont"/>
    <w:uiPriority w:val="22"/>
    <w:qFormat/>
    <w:rsid w:val="00EC041D"/>
    <w:rPr>
      <w:b/>
      <w:bCs/>
    </w:rPr>
  </w:style>
  <w:style w:type="paragraph" w:styleId="NormalWeb">
    <w:name w:val="Normal (Web)"/>
    <w:basedOn w:val="Normal"/>
    <w:uiPriority w:val="99"/>
    <w:semiHidden/>
    <w:unhideWhenUsed/>
    <w:rsid w:val="00EC0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12906">
      <w:bodyDiv w:val="1"/>
      <w:marLeft w:val="0"/>
      <w:marRight w:val="0"/>
      <w:marTop w:val="0"/>
      <w:marBottom w:val="0"/>
      <w:divBdr>
        <w:top w:val="none" w:sz="0" w:space="0" w:color="auto"/>
        <w:left w:val="none" w:sz="0" w:space="0" w:color="auto"/>
        <w:bottom w:val="none" w:sz="0" w:space="0" w:color="auto"/>
        <w:right w:val="none" w:sz="0" w:space="0" w:color="auto"/>
      </w:divBdr>
      <w:divsChild>
        <w:div w:id="721490728">
          <w:marLeft w:val="0"/>
          <w:marRight w:val="0"/>
          <w:marTop w:val="0"/>
          <w:marBottom w:val="0"/>
          <w:divBdr>
            <w:top w:val="none" w:sz="0" w:space="0" w:color="auto"/>
            <w:left w:val="none" w:sz="0" w:space="0" w:color="auto"/>
            <w:bottom w:val="none" w:sz="0" w:space="0" w:color="auto"/>
            <w:right w:val="none" w:sz="0" w:space="0" w:color="auto"/>
          </w:divBdr>
        </w:div>
        <w:div w:id="40635794">
          <w:marLeft w:val="0"/>
          <w:marRight w:val="0"/>
          <w:marTop w:val="0"/>
          <w:marBottom w:val="0"/>
          <w:divBdr>
            <w:top w:val="none" w:sz="0" w:space="0" w:color="auto"/>
            <w:left w:val="none" w:sz="0" w:space="0" w:color="auto"/>
            <w:bottom w:val="none" w:sz="0" w:space="0" w:color="auto"/>
            <w:right w:val="none" w:sz="0" w:space="0" w:color="auto"/>
          </w:divBdr>
          <w:divsChild>
            <w:div w:id="315644380">
              <w:marLeft w:val="384"/>
              <w:marRight w:val="384"/>
              <w:marTop w:val="0"/>
              <w:marBottom w:val="0"/>
              <w:divBdr>
                <w:top w:val="none" w:sz="0" w:space="0" w:color="auto"/>
                <w:left w:val="none" w:sz="0" w:space="0" w:color="auto"/>
                <w:bottom w:val="none" w:sz="0" w:space="0" w:color="auto"/>
                <w:right w:val="none" w:sz="0" w:space="0" w:color="auto"/>
              </w:divBdr>
              <w:divsChild>
                <w:div w:id="392965243">
                  <w:marLeft w:val="0"/>
                  <w:marRight w:val="0"/>
                  <w:marTop w:val="0"/>
                  <w:marBottom w:val="0"/>
                  <w:divBdr>
                    <w:top w:val="none" w:sz="0" w:space="0" w:color="auto"/>
                    <w:left w:val="none" w:sz="0" w:space="0" w:color="auto"/>
                    <w:bottom w:val="none" w:sz="0" w:space="0" w:color="auto"/>
                    <w:right w:val="none" w:sz="0" w:space="0" w:color="auto"/>
                  </w:divBdr>
                  <w:divsChild>
                    <w:div w:id="385565608">
                      <w:marLeft w:val="0"/>
                      <w:marRight w:val="0"/>
                      <w:marTop w:val="0"/>
                      <w:marBottom w:val="0"/>
                      <w:divBdr>
                        <w:top w:val="none" w:sz="0" w:space="0" w:color="auto"/>
                        <w:left w:val="none" w:sz="0" w:space="0" w:color="auto"/>
                        <w:bottom w:val="none" w:sz="0" w:space="0" w:color="auto"/>
                        <w:right w:val="none" w:sz="0" w:space="0" w:color="auto"/>
                      </w:divBdr>
                      <w:divsChild>
                        <w:div w:id="1354502212">
                          <w:marLeft w:val="0"/>
                          <w:marRight w:val="0"/>
                          <w:marTop w:val="332"/>
                          <w:marBottom w:val="332"/>
                          <w:divBdr>
                            <w:top w:val="none" w:sz="0" w:space="0" w:color="auto"/>
                            <w:left w:val="none" w:sz="0" w:space="0" w:color="auto"/>
                            <w:bottom w:val="none" w:sz="0" w:space="0" w:color="auto"/>
                            <w:right w:val="none" w:sz="0" w:space="0" w:color="auto"/>
                          </w:divBdr>
                          <w:divsChild>
                            <w:div w:id="270476609">
                              <w:marLeft w:val="0"/>
                              <w:marRight w:val="0"/>
                              <w:marTop w:val="0"/>
                              <w:marBottom w:val="0"/>
                              <w:divBdr>
                                <w:top w:val="single" w:sz="6" w:space="17" w:color="EAC3AF"/>
                                <w:left w:val="single" w:sz="6" w:space="17" w:color="EAC3AF"/>
                                <w:bottom w:val="single" w:sz="6" w:space="17" w:color="EAC3AF"/>
                                <w:right w:val="single" w:sz="6" w:space="17" w:color="EAC3AF"/>
                              </w:divBdr>
                              <w:divsChild>
                                <w:div w:id="2032681986">
                                  <w:marLeft w:val="0"/>
                                  <w:marRight w:val="0"/>
                                  <w:marTop w:val="0"/>
                                  <w:marBottom w:val="0"/>
                                  <w:divBdr>
                                    <w:top w:val="none" w:sz="0" w:space="0" w:color="auto"/>
                                    <w:left w:val="none" w:sz="0" w:space="0" w:color="auto"/>
                                    <w:bottom w:val="none" w:sz="0" w:space="0" w:color="auto"/>
                                    <w:right w:val="none" w:sz="0" w:space="0" w:color="auto"/>
                                  </w:divBdr>
                                </w:div>
                                <w:div w:id="204218240">
                                  <w:marLeft w:val="0"/>
                                  <w:marRight w:val="0"/>
                                  <w:marTop w:val="0"/>
                                  <w:marBottom w:val="0"/>
                                  <w:divBdr>
                                    <w:top w:val="none" w:sz="0" w:space="0" w:color="auto"/>
                                    <w:left w:val="none" w:sz="0" w:space="0" w:color="auto"/>
                                    <w:bottom w:val="none" w:sz="0" w:space="0" w:color="auto"/>
                                    <w:right w:val="none" w:sz="0" w:space="0" w:color="auto"/>
                                  </w:divBdr>
                                </w:div>
                                <w:div w:id="90205012">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2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61802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6180287/" TargetMode="External"/><Relationship Id="rId5" Type="http://schemas.openxmlformats.org/officeDocument/2006/relationships/hyperlink" Target="https://www.ncbi.nlm.nih.gov/pmc/articles/PMC6180287/" TargetMode="External"/><Relationship Id="rId4" Type="http://schemas.openxmlformats.org/officeDocument/2006/relationships/hyperlink" Target="https://www.ncbi.nlm.nih.gov/pmc/articles/PMC618028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NYPQ</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Login for 3 southn Resident</dc:creator>
  <cp:lastModifiedBy>Ma, Jun</cp:lastModifiedBy>
  <cp:revision>4</cp:revision>
  <dcterms:created xsi:type="dcterms:W3CDTF">2019-05-07T19:09:00Z</dcterms:created>
  <dcterms:modified xsi:type="dcterms:W3CDTF">2019-06-14T17:45:00Z</dcterms:modified>
</cp:coreProperties>
</file>